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42F0C0" w14:textId="578633D3" w:rsidR="004070B7" w:rsidRPr="00DA24B2" w:rsidRDefault="004070B7" w:rsidP="00544A3C">
      <w:pPr>
        <w:spacing w:before="480" w:after="360"/>
        <w:jc w:val="center"/>
        <w:rPr>
          <w:rFonts w:ascii="Arial" w:eastAsia="Times New Roman" w:hAnsi="Arial" w:cs="Arial"/>
          <w:b/>
          <w:color w:val="FF0000"/>
          <w:sz w:val="26"/>
          <w:szCs w:val="26"/>
          <w:lang w:val="ru-RU" w:eastAsia="ru-RU"/>
        </w:rPr>
      </w:pPr>
      <w:r w:rsidRPr="00DA24B2">
        <w:rPr>
          <w:rFonts w:ascii="Arial" w:eastAsia="Times New Roman" w:hAnsi="Arial" w:cs="Arial"/>
          <w:b/>
          <w:color w:val="FF0000"/>
          <w:sz w:val="26"/>
          <w:szCs w:val="26"/>
          <w:lang w:val="ru-RU" w:eastAsia="ru-RU"/>
        </w:rPr>
        <w:t>Лизинг оборудования, воздушного транспорта, зданий и сооружений вырос в первом полугодии 2026 года.</w:t>
      </w:r>
    </w:p>
    <w:p w14:paraId="376B226E" w14:textId="467DDBB7" w:rsidR="00E2788C" w:rsidRPr="00DA24B2" w:rsidRDefault="00E2788C" w:rsidP="00250D5B">
      <w:pPr>
        <w:spacing w:before="240" w:after="240" w:line="360" w:lineRule="auto"/>
        <w:rPr>
          <w:rFonts w:ascii="Calibri Light" w:eastAsia="Times New Roman" w:hAnsi="Calibri Light" w:cs="Calibri Light"/>
          <w:sz w:val="24"/>
          <w:szCs w:val="24"/>
          <w:lang w:val="ru-RU" w:eastAsia="ru-RU"/>
        </w:rPr>
      </w:pPr>
      <w:r w:rsidRPr="00DA24B2">
        <w:rPr>
          <w:rFonts w:ascii="Calibri Light" w:eastAsia="Times New Roman" w:hAnsi="Calibri Light" w:cs="Calibri Light"/>
          <w:sz w:val="24"/>
          <w:szCs w:val="24"/>
          <w:lang w:val="ru-RU" w:eastAsia="ru-RU"/>
        </w:rPr>
        <w:t xml:space="preserve">По данным маркетингового </w:t>
      </w:r>
      <w:proofErr w:type="spellStart"/>
      <w:r w:rsidRPr="00DA24B2">
        <w:rPr>
          <w:rFonts w:ascii="Calibri Light" w:eastAsia="Times New Roman" w:hAnsi="Calibri Light" w:cs="Calibri Light"/>
          <w:sz w:val="24"/>
          <w:szCs w:val="24"/>
          <w:lang w:val="ru-RU" w:eastAsia="ru-RU"/>
        </w:rPr>
        <w:t>агенства</w:t>
      </w:r>
      <w:proofErr w:type="spellEnd"/>
      <w:r w:rsidRPr="00DA24B2">
        <w:rPr>
          <w:rFonts w:ascii="Calibri Light" w:eastAsia="Times New Roman" w:hAnsi="Calibri Light" w:cs="Calibri Light"/>
          <w:sz w:val="24"/>
          <w:szCs w:val="24"/>
          <w:lang w:val="ru-RU" w:eastAsia="ru-RU"/>
        </w:rPr>
        <w:t xml:space="preserve"> НАПИ и Объединенной Лизинговой Ассоциации (ОЛА), по итогам </w:t>
      </w:r>
      <w:r w:rsidRPr="00DA24B2">
        <w:rPr>
          <w:rFonts w:ascii="Calibri Light" w:hAnsi="Calibri Light" w:cs="Calibri Light"/>
          <w:sz w:val="24"/>
          <w:szCs w:val="24"/>
          <w:shd w:val="clear" w:color="auto" w:fill="FFFFFF"/>
          <w:lang w:val="ru-RU"/>
        </w:rPr>
        <w:t>первого полугодия</w:t>
      </w:r>
      <w:r w:rsidRPr="00DA24B2">
        <w:rPr>
          <w:rFonts w:ascii="Calibri Light" w:eastAsia="Times New Roman" w:hAnsi="Calibri Light" w:cs="Calibri Light"/>
          <w:sz w:val="24"/>
          <w:szCs w:val="24"/>
          <w:lang w:val="ru-RU" w:eastAsia="ru-RU"/>
        </w:rPr>
        <w:t xml:space="preserve"> 2026 года в лизинг было выдано </w:t>
      </w:r>
      <w:r w:rsidR="00AC56A8" w:rsidRPr="00DA24B2">
        <w:rPr>
          <w:rFonts w:ascii="Calibri Light" w:eastAsia="Times New Roman" w:hAnsi="Calibri Light" w:cs="Calibri Light"/>
          <w:sz w:val="24"/>
          <w:szCs w:val="24"/>
          <w:lang w:val="ru-RU" w:eastAsia="ru-RU"/>
        </w:rPr>
        <w:t xml:space="preserve">82,94 </w:t>
      </w:r>
      <w:r w:rsidRPr="00DA24B2">
        <w:rPr>
          <w:rFonts w:ascii="Calibri Light" w:eastAsia="Times New Roman" w:hAnsi="Calibri Light" w:cs="Calibri Light"/>
          <w:sz w:val="24"/>
          <w:szCs w:val="24"/>
          <w:lang w:val="ru-RU" w:eastAsia="ru-RU"/>
        </w:rPr>
        <w:t xml:space="preserve">тыс. ед. железнодорожного, водного, воздушного транспорта, оборудования, зданий и сооружений, что на </w:t>
      </w:r>
      <w:r w:rsidR="00AC56A8" w:rsidRPr="00DA24B2">
        <w:rPr>
          <w:rFonts w:ascii="Calibri Light" w:eastAsia="Times New Roman" w:hAnsi="Calibri Light" w:cs="Calibri Light"/>
          <w:sz w:val="24"/>
          <w:szCs w:val="24"/>
          <w:lang w:val="ru-RU" w:eastAsia="ru-RU"/>
        </w:rPr>
        <w:t>27,1</w:t>
      </w:r>
      <w:r w:rsidRPr="00DA24B2">
        <w:rPr>
          <w:rFonts w:ascii="Calibri Light" w:eastAsia="Times New Roman" w:hAnsi="Calibri Light" w:cs="Calibri Light"/>
          <w:sz w:val="24"/>
          <w:szCs w:val="24"/>
          <w:lang w:val="ru-RU" w:eastAsia="ru-RU"/>
        </w:rPr>
        <w:t xml:space="preserve">% больше, чем за аналогичный период 2025 года, когда было реализовано </w:t>
      </w:r>
      <w:r w:rsidR="00AC56A8" w:rsidRPr="00DA24B2">
        <w:rPr>
          <w:rFonts w:ascii="Calibri Light" w:eastAsia="Times New Roman" w:hAnsi="Calibri Light" w:cs="Calibri Light"/>
          <w:sz w:val="24"/>
          <w:szCs w:val="24"/>
          <w:lang w:val="ru-RU" w:eastAsia="ru-RU"/>
        </w:rPr>
        <w:t xml:space="preserve">65,27 </w:t>
      </w:r>
      <w:r w:rsidRPr="00DA24B2">
        <w:rPr>
          <w:rFonts w:ascii="Calibri Light" w:eastAsia="Times New Roman" w:hAnsi="Calibri Light" w:cs="Calibri Light"/>
          <w:sz w:val="24"/>
          <w:szCs w:val="24"/>
          <w:lang w:val="ru-RU" w:eastAsia="ru-RU"/>
        </w:rPr>
        <w:t>тыс. ед.  Сократился лизинг водного транспорта (-17,</w:t>
      </w:r>
      <w:r w:rsidR="00AC56A8" w:rsidRPr="00DA24B2">
        <w:rPr>
          <w:rFonts w:ascii="Calibri Light" w:eastAsia="Times New Roman" w:hAnsi="Calibri Light" w:cs="Calibri Light"/>
          <w:sz w:val="24"/>
          <w:szCs w:val="24"/>
          <w:lang w:val="ru-RU" w:eastAsia="ru-RU"/>
        </w:rPr>
        <w:t>3</w:t>
      </w:r>
      <w:r w:rsidRPr="00DA24B2">
        <w:rPr>
          <w:rFonts w:ascii="Calibri Light" w:eastAsia="Times New Roman" w:hAnsi="Calibri Light" w:cs="Calibri Light"/>
          <w:sz w:val="24"/>
          <w:szCs w:val="24"/>
          <w:lang w:val="ru-RU" w:eastAsia="ru-RU"/>
        </w:rPr>
        <w:t>%) и железнодорожного транспорта (-5,8%).</w:t>
      </w:r>
    </w:p>
    <w:p w14:paraId="2414AD7B" w14:textId="3DBA0E6E" w:rsidR="00E2788C" w:rsidRPr="00DA24B2" w:rsidRDefault="00E2788C" w:rsidP="00250D5B">
      <w:pPr>
        <w:spacing w:before="240" w:after="240" w:line="360" w:lineRule="auto"/>
        <w:rPr>
          <w:rFonts w:ascii="Calibri Light" w:eastAsia="Times New Roman" w:hAnsi="Calibri Light" w:cs="Calibri Light"/>
          <w:sz w:val="24"/>
          <w:szCs w:val="24"/>
          <w:lang w:val="ru-RU" w:eastAsia="ru-RU"/>
        </w:rPr>
      </w:pPr>
      <w:r w:rsidRPr="00DA24B2">
        <w:rPr>
          <w:rFonts w:ascii="Calibri Light" w:eastAsia="Times New Roman" w:hAnsi="Calibri Light" w:cs="Calibri Light"/>
          <w:sz w:val="24"/>
          <w:szCs w:val="24"/>
          <w:lang w:val="ru-RU" w:eastAsia="ru-RU"/>
        </w:rPr>
        <w:t>Значительный рост показал сегмент оборудования</w:t>
      </w:r>
      <w:r w:rsidRPr="00DA24B2">
        <w:rPr>
          <w:rFonts w:ascii="Calibri Light" w:eastAsia="Times New Roman" w:hAnsi="Calibri Light" w:cs="Calibri Light"/>
          <w:color w:val="000000"/>
          <w:sz w:val="24"/>
          <w:szCs w:val="24"/>
          <w:lang w:val="ru-RU" w:eastAsia="ru-RU"/>
        </w:rPr>
        <w:t xml:space="preserve"> (+34,3%). Кроме того, прирост в </w:t>
      </w:r>
      <w:r w:rsidRPr="00DA24B2">
        <w:rPr>
          <w:rFonts w:ascii="Calibri Light" w:hAnsi="Calibri Light" w:cs="Calibri Light"/>
          <w:sz w:val="24"/>
          <w:szCs w:val="24"/>
          <w:shd w:val="clear" w:color="auto" w:fill="FFFFFF"/>
          <w:lang w:val="ru-RU"/>
        </w:rPr>
        <w:t xml:space="preserve">первом </w:t>
      </w:r>
      <w:proofErr w:type="gramStart"/>
      <w:r w:rsidRPr="00DA24B2">
        <w:rPr>
          <w:rFonts w:ascii="Calibri Light" w:hAnsi="Calibri Light" w:cs="Calibri Light"/>
          <w:sz w:val="24"/>
          <w:szCs w:val="24"/>
          <w:shd w:val="clear" w:color="auto" w:fill="FFFFFF"/>
          <w:lang w:val="ru-RU"/>
        </w:rPr>
        <w:t xml:space="preserve">полугодии </w:t>
      </w:r>
      <w:r w:rsidRPr="00DA24B2">
        <w:rPr>
          <w:rFonts w:ascii="Calibri Light" w:eastAsia="Times New Roman" w:hAnsi="Calibri Light" w:cs="Calibri Light"/>
          <w:color w:val="000000"/>
          <w:sz w:val="24"/>
          <w:szCs w:val="24"/>
          <w:lang w:val="ru-RU" w:eastAsia="ru-RU"/>
        </w:rPr>
        <w:t xml:space="preserve"> был</w:t>
      </w:r>
      <w:proofErr w:type="gramEnd"/>
      <w:r w:rsidRPr="00DA24B2">
        <w:rPr>
          <w:rFonts w:ascii="Calibri Light" w:eastAsia="Times New Roman" w:hAnsi="Calibri Light" w:cs="Calibri Light"/>
          <w:color w:val="000000"/>
          <w:sz w:val="24"/>
          <w:szCs w:val="24"/>
          <w:lang w:val="ru-RU" w:eastAsia="ru-RU"/>
        </w:rPr>
        <w:t xml:space="preserve"> зафиксирован в сегментах воздушного транспорта  (+31,4%) и зданий и сооружений (+24,0%).</w:t>
      </w:r>
    </w:p>
    <w:p w14:paraId="27866744" w14:textId="7B369C9D" w:rsidR="00645DE4" w:rsidRPr="00544A3C" w:rsidRDefault="00E60586" w:rsidP="001E3C0A">
      <w:pPr>
        <w:jc w:val="center"/>
        <w:rPr>
          <w:rFonts w:ascii="Arial" w:eastAsia="Times New Roman" w:hAnsi="Arial" w:cs="Arial"/>
          <w:b/>
          <w:color w:val="000000"/>
          <w:sz w:val="24"/>
          <w:szCs w:val="24"/>
          <w:lang w:val="ru-RU" w:eastAsia="ru-RU"/>
        </w:rPr>
      </w:pPr>
      <w:r w:rsidRPr="00544A3C">
        <w:rPr>
          <w:rFonts w:ascii="Arial" w:eastAsia="Times New Roman" w:hAnsi="Arial" w:cs="Arial"/>
          <w:b/>
          <w:color w:val="000000"/>
          <w:sz w:val="24"/>
          <w:szCs w:val="24"/>
          <w:lang w:val="ru-RU" w:eastAsia="ru-RU"/>
        </w:rPr>
        <w:t>Выдача в лизинг</w:t>
      </w:r>
      <w:r w:rsidR="001E3C0A" w:rsidRPr="00544A3C">
        <w:rPr>
          <w:rFonts w:ascii="Arial" w:eastAsia="Times New Roman" w:hAnsi="Arial" w:cs="Arial"/>
          <w:b/>
          <w:color w:val="000000"/>
          <w:sz w:val="24"/>
          <w:szCs w:val="24"/>
          <w:lang w:val="ru-RU" w:eastAsia="ru-RU"/>
        </w:rPr>
        <w:t xml:space="preserve">, </w:t>
      </w:r>
      <w:r w:rsidR="0050780F" w:rsidRPr="00544A3C">
        <w:rPr>
          <w:rFonts w:ascii="Arial" w:eastAsia="Times New Roman" w:hAnsi="Arial" w:cs="Arial"/>
          <w:b/>
          <w:color w:val="000000"/>
          <w:sz w:val="24"/>
          <w:szCs w:val="24"/>
          <w:lang w:val="ru-RU" w:eastAsia="ru-RU"/>
        </w:rPr>
        <w:t xml:space="preserve">тыс. </w:t>
      </w:r>
      <w:r w:rsidR="001E3C0A" w:rsidRPr="00544A3C">
        <w:rPr>
          <w:rFonts w:ascii="Arial" w:eastAsia="Times New Roman" w:hAnsi="Arial" w:cs="Arial"/>
          <w:b/>
          <w:color w:val="000000"/>
          <w:sz w:val="24"/>
          <w:szCs w:val="24"/>
          <w:lang w:val="ru-RU" w:eastAsia="ru-RU"/>
        </w:rPr>
        <w:t>шт.</w:t>
      </w:r>
    </w:p>
    <w:tbl>
      <w:tblPr>
        <w:tblStyle w:val="-13"/>
        <w:tblW w:w="9578" w:type="dxa"/>
        <w:tblBorders>
          <w:top w:val="single" w:sz="4" w:space="0" w:color="EDC07C" w:themeColor="accent3" w:themeTint="99"/>
          <w:left w:val="single" w:sz="4" w:space="0" w:color="EDC07C" w:themeColor="accent3" w:themeTint="99"/>
          <w:bottom w:val="single" w:sz="4" w:space="0" w:color="EDC07C" w:themeColor="accent3" w:themeTint="99"/>
          <w:right w:val="single" w:sz="4" w:space="0" w:color="EDC07C" w:themeColor="accent3" w:themeTint="99"/>
          <w:insideH w:val="single" w:sz="4" w:space="0" w:color="EDC07C" w:themeColor="accent3" w:themeTint="99"/>
          <w:insideV w:val="single" w:sz="4" w:space="0" w:color="EDC07C" w:themeColor="accent3" w:themeTint="99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24"/>
        <w:gridCol w:w="2385"/>
        <w:gridCol w:w="2384"/>
        <w:gridCol w:w="2385"/>
      </w:tblGrid>
      <w:tr w:rsidR="006D589B" w:rsidRPr="000D3965" w14:paraId="307B782B" w14:textId="77777777" w:rsidTr="00DA24B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4" w:type="dxa"/>
            <w:tcBorders>
              <w:bottom w:val="none" w:sz="0" w:space="0" w:color="auto"/>
            </w:tcBorders>
            <w:shd w:val="clear" w:color="auto" w:fill="EFDA8D" w:themeFill="background2" w:themeFillTint="99"/>
            <w:noWrap/>
            <w:vAlign w:val="center"/>
            <w:hideMark/>
          </w:tcPr>
          <w:p w14:paraId="6CACF583" w14:textId="78ED760C" w:rsidR="006D589B" w:rsidRPr="006D589B" w:rsidRDefault="006D589B" w:rsidP="006D589B">
            <w:pPr>
              <w:spacing w:before="0"/>
              <w:ind w:left="57"/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6D589B">
              <w:rPr>
                <w:rFonts w:ascii="Calibri Light" w:hAnsi="Calibri Light" w:cs="Calibri Light"/>
                <w:b w:val="0"/>
                <w:bCs w:val="0"/>
                <w:color w:val="000000"/>
                <w:sz w:val="24"/>
                <w:szCs w:val="24"/>
              </w:rPr>
              <w:t>Предмет</w:t>
            </w:r>
            <w:proofErr w:type="spellEnd"/>
            <w:r w:rsidRPr="006D589B">
              <w:rPr>
                <w:rFonts w:ascii="Calibri Light" w:hAnsi="Calibri Light" w:cs="Calibri Light"/>
                <w:b w:val="0"/>
                <w:bCs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D589B">
              <w:rPr>
                <w:rFonts w:ascii="Calibri Light" w:hAnsi="Calibri Light" w:cs="Calibri Light"/>
                <w:b w:val="0"/>
                <w:bCs w:val="0"/>
                <w:color w:val="000000"/>
                <w:sz w:val="24"/>
                <w:szCs w:val="24"/>
              </w:rPr>
              <w:t>лизинга</w:t>
            </w:r>
            <w:proofErr w:type="spellEnd"/>
          </w:p>
        </w:tc>
        <w:tc>
          <w:tcPr>
            <w:tcW w:w="2385" w:type="dxa"/>
            <w:tcBorders>
              <w:bottom w:val="none" w:sz="0" w:space="0" w:color="auto"/>
            </w:tcBorders>
            <w:shd w:val="clear" w:color="auto" w:fill="EFDA8D" w:themeFill="background2" w:themeFillTint="99"/>
            <w:noWrap/>
            <w:vAlign w:val="center"/>
            <w:hideMark/>
          </w:tcPr>
          <w:p w14:paraId="42539DEC" w14:textId="720E52C2" w:rsidR="006D589B" w:rsidRPr="006D589B" w:rsidRDefault="006D589B" w:rsidP="00544A3C">
            <w:pPr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val="ru-RU" w:eastAsia="ru-RU"/>
              </w:rPr>
            </w:pPr>
            <w:r w:rsidRPr="006D589B">
              <w:rPr>
                <w:rFonts w:ascii="Calibri Light" w:hAnsi="Calibri Light" w:cs="Calibri Light"/>
                <w:b w:val="0"/>
                <w:bCs w:val="0"/>
                <w:color w:val="000000"/>
                <w:sz w:val="24"/>
                <w:szCs w:val="24"/>
              </w:rPr>
              <w:t>2025 (01-0</w:t>
            </w:r>
            <w:r w:rsidR="00A005BC">
              <w:rPr>
                <w:rFonts w:ascii="Calibri Light" w:hAnsi="Calibri Light" w:cs="Calibri Light"/>
                <w:b w:val="0"/>
                <w:bCs w:val="0"/>
                <w:color w:val="000000"/>
                <w:sz w:val="24"/>
                <w:szCs w:val="24"/>
                <w:lang w:val="ru-RU"/>
              </w:rPr>
              <w:t>6</w:t>
            </w:r>
            <w:r w:rsidRPr="006D589B">
              <w:rPr>
                <w:rFonts w:ascii="Calibri Light" w:hAnsi="Calibri Light" w:cs="Calibri Light"/>
                <w:b w:val="0"/>
                <w:bCs w:val="0"/>
                <w:color w:val="000000"/>
                <w:sz w:val="24"/>
                <w:szCs w:val="24"/>
              </w:rPr>
              <w:t>)</w:t>
            </w:r>
          </w:p>
        </w:tc>
        <w:tc>
          <w:tcPr>
            <w:tcW w:w="2384" w:type="dxa"/>
            <w:tcBorders>
              <w:bottom w:val="none" w:sz="0" w:space="0" w:color="auto"/>
            </w:tcBorders>
            <w:shd w:val="clear" w:color="auto" w:fill="EFDA8D" w:themeFill="background2" w:themeFillTint="99"/>
            <w:noWrap/>
            <w:vAlign w:val="center"/>
            <w:hideMark/>
          </w:tcPr>
          <w:p w14:paraId="1CDE3FFA" w14:textId="01CD8009" w:rsidR="006D589B" w:rsidRPr="006D589B" w:rsidRDefault="006D589B" w:rsidP="00544A3C">
            <w:pPr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val="ru-RU" w:eastAsia="ru-RU"/>
              </w:rPr>
            </w:pPr>
            <w:r w:rsidRPr="006D589B">
              <w:rPr>
                <w:rFonts w:ascii="Calibri Light" w:hAnsi="Calibri Light" w:cs="Calibri Light"/>
                <w:b w:val="0"/>
                <w:bCs w:val="0"/>
                <w:color w:val="000000"/>
                <w:sz w:val="24"/>
                <w:szCs w:val="24"/>
              </w:rPr>
              <w:t>2026 (01-0</w:t>
            </w:r>
            <w:r w:rsidR="00A005BC">
              <w:rPr>
                <w:rFonts w:ascii="Calibri Light" w:hAnsi="Calibri Light" w:cs="Calibri Light"/>
                <w:b w:val="0"/>
                <w:bCs w:val="0"/>
                <w:color w:val="000000"/>
                <w:sz w:val="24"/>
                <w:szCs w:val="24"/>
                <w:lang w:val="ru-RU"/>
              </w:rPr>
              <w:t>6</w:t>
            </w:r>
            <w:r w:rsidRPr="006D589B">
              <w:rPr>
                <w:rFonts w:ascii="Calibri Light" w:hAnsi="Calibri Light" w:cs="Calibri Light"/>
                <w:b w:val="0"/>
                <w:bCs w:val="0"/>
                <w:color w:val="000000"/>
                <w:sz w:val="24"/>
                <w:szCs w:val="24"/>
              </w:rPr>
              <w:t>)</w:t>
            </w:r>
          </w:p>
        </w:tc>
        <w:tc>
          <w:tcPr>
            <w:tcW w:w="2385" w:type="dxa"/>
            <w:tcBorders>
              <w:bottom w:val="none" w:sz="0" w:space="0" w:color="auto"/>
            </w:tcBorders>
            <w:shd w:val="clear" w:color="auto" w:fill="EFDA8D" w:themeFill="background2" w:themeFillTint="99"/>
            <w:noWrap/>
            <w:vAlign w:val="center"/>
            <w:hideMark/>
          </w:tcPr>
          <w:p w14:paraId="15491A1D" w14:textId="25AA01F3" w:rsidR="006D589B" w:rsidRPr="006D589B" w:rsidRDefault="006D589B" w:rsidP="00544A3C">
            <w:pPr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6D589B">
              <w:rPr>
                <w:rFonts w:ascii="Calibri Light" w:hAnsi="Calibri Light" w:cs="Calibri Light"/>
                <w:b w:val="0"/>
                <w:bCs w:val="0"/>
                <w:color w:val="000000"/>
                <w:sz w:val="24"/>
                <w:szCs w:val="24"/>
              </w:rPr>
              <w:t>Динамика</w:t>
            </w:r>
            <w:proofErr w:type="spellEnd"/>
            <w:r w:rsidRPr="006D589B">
              <w:rPr>
                <w:rFonts w:ascii="Calibri Light" w:hAnsi="Calibri Light" w:cs="Calibri Light"/>
                <w:b w:val="0"/>
                <w:bCs w:val="0"/>
                <w:color w:val="000000"/>
                <w:sz w:val="24"/>
                <w:szCs w:val="24"/>
              </w:rPr>
              <w:t>, %</w:t>
            </w:r>
          </w:p>
        </w:tc>
      </w:tr>
      <w:tr w:rsidR="00E94C22" w:rsidRPr="00616986" w14:paraId="4A1B6F14" w14:textId="77777777" w:rsidTr="00DA24B2">
        <w:trPr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4" w:type="dxa"/>
            <w:noWrap/>
            <w:vAlign w:val="center"/>
            <w:hideMark/>
          </w:tcPr>
          <w:p w14:paraId="0BBDD4DA" w14:textId="16B5D0A4" w:rsidR="00E94C22" w:rsidRPr="00A72218" w:rsidRDefault="00E94C22" w:rsidP="00E94C22">
            <w:pPr>
              <w:spacing w:before="0"/>
              <w:ind w:left="57"/>
              <w:rPr>
                <w:rFonts w:ascii="Calibri Light" w:eastAsia="Times New Roman" w:hAnsi="Calibri Light" w:cs="Calibri Light"/>
                <w:b w:val="0"/>
                <w:bCs w:val="0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A72218">
              <w:rPr>
                <w:rFonts w:ascii="Calibri Light" w:hAnsi="Calibri Light" w:cs="Calibri Light"/>
                <w:b w:val="0"/>
                <w:bCs w:val="0"/>
                <w:color w:val="000000"/>
                <w:sz w:val="24"/>
                <w:szCs w:val="24"/>
              </w:rPr>
              <w:t>Железнодорожный</w:t>
            </w:r>
            <w:proofErr w:type="spellEnd"/>
            <w:r w:rsidRPr="00A72218">
              <w:rPr>
                <w:rFonts w:ascii="Calibri Light" w:hAnsi="Calibri Light" w:cs="Calibri Light"/>
                <w:b w:val="0"/>
                <w:bCs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72218">
              <w:rPr>
                <w:rFonts w:ascii="Calibri Light" w:hAnsi="Calibri Light" w:cs="Calibri Light"/>
                <w:b w:val="0"/>
                <w:bCs w:val="0"/>
                <w:color w:val="000000"/>
                <w:sz w:val="24"/>
                <w:szCs w:val="24"/>
              </w:rPr>
              <w:t>транспорт</w:t>
            </w:r>
            <w:proofErr w:type="spellEnd"/>
          </w:p>
        </w:tc>
        <w:tc>
          <w:tcPr>
            <w:tcW w:w="2385" w:type="dxa"/>
            <w:noWrap/>
            <w:vAlign w:val="center"/>
            <w:hideMark/>
          </w:tcPr>
          <w:p w14:paraId="0C9B70C3" w14:textId="4F700071" w:rsidR="00E94C22" w:rsidRPr="00A005BC" w:rsidRDefault="00A005BC" w:rsidP="00544A3C">
            <w:pPr>
              <w:spacing w:before="0"/>
              <w:ind w:firstLineChars="100" w:firstLin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Calibri Light" w:hAnsi="Calibri Light" w:cs="Calibri Light"/>
                <w:color w:val="000000"/>
                <w:sz w:val="24"/>
                <w:szCs w:val="24"/>
                <w:lang w:val="ru-RU"/>
              </w:rPr>
              <w:t>11,56</w:t>
            </w:r>
          </w:p>
        </w:tc>
        <w:tc>
          <w:tcPr>
            <w:tcW w:w="2384" w:type="dxa"/>
            <w:noWrap/>
            <w:vAlign w:val="center"/>
            <w:hideMark/>
          </w:tcPr>
          <w:p w14:paraId="424199D8" w14:textId="2019C947" w:rsidR="00E94C22" w:rsidRPr="00A005BC" w:rsidRDefault="00A005BC" w:rsidP="00544A3C">
            <w:pPr>
              <w:spacing w:before="0"/>
              <w:ind w:firstLineChars="100" w:firstLin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Calibri Light" w:hAnsi="Calibri Light" w:cs="Calibri Light"/>
                <w:color w:val="000000"/>
                <w:sz w:val="24"/>
                <w:szCs w:val="24"/>
                <w:lang w:val="ru-RU"/>
              </w:rPr>
              <w:t>10,88</w:t>
            </w:r>
          </w:p>
        </w:tc>
        <w:tc>
          <w:tcPr>
            <w:tcW w:w="2385" w:type="dxa"/>
            <w:noWrap/>
            <w:vAlign w:val="center"/>
            <w:hideMark/>
          </w:tcPr>
          <w:p w14:paraId="69B7C55D" w14:textId="726729AD" w:rsidR="00E94C22" w:rsidRPr="00E94C22" w:rsidRDefault="004848CD" w:rsidP="00544A3C">
            <w:pPr>
              <w:spacing w:before="0"/>
              <w:ind w:firstLineChars="100" w:firstLin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Calibri Light" w:hAnsi="Calibri Light" w:cs="Calibri Light"/>
                <w:color w:val="000000"/>
                <w:sz w:val="24"/>
                <w:szCs w:val="24"/>
                <w:lang w:val="ru-RU"/>
              </w:rPr>
              <w:t>-5,8</w:t>
            </w:r>
            <w:r w:rsidR="00E94C22" w:rsidRPr="00E94C22">
              <w:rPr>
                <w:rFonts w:ascii="Calibri Light" w:hAnsi="Calibri Light" w:cs="Calibri Light"/>
                <w:color w:val="000000"/>
                <w:sz w:val="24"/>
                <w:szCs w:val="24"/>
              </w:rPr>
              <w:t>%</w:t>
            </w:r>
          </w:p>
        </w:tc>
      </w:tr>
      <w:tr w:rsidR="00E94C22" w:rsidRPr="00616986" w14:paraId="7D09B496" w14:textId="77777777" w:rsidTr="00DA24B2">
        <w:trPr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4" w:type="dxa"/>
            <w:noWrap/>
            <w:vAlign w:val="center"/>
            <w:hideMark/>
          </w:tcPr>
          <w:p w14:paraId="19813A7E" w14:textId="2732437F" w:rsidR="00E94C22" w:rsidRPr="00A72218" w:rsidRDefault="00E94C22" w:rsidP="00E94C22">
            <w:pPr>
              <w:spacing w:before="0"/>
              <w:ind w:left="57"/>
              <w:rPr>
                <w:rFonts w:ascii="Calibri Light" w:eastAsia="Times New Roman" w:hAnsi="Calibri Light" w:cs="Calibri Light"/>
                <w:b w:val="0"/>
                <w:bCs w:val="0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A72218">
              <w:rPr>
                <w:rFonts w:ascii="Calibri Light" w:hAnsi="Calibri Light" w:cs="Calibri Light"/>
                <w:b w:val="0"/>
                <w:bCs w:val="0"/>
                <w:color w:val="000000"/>
                <w:sz w:val="24"/>
                <w:szCs w:val="24"/>
              </w:rPr>
              <w:t>Водный</w:t>
            </w:r>
            <w:proofErr w:type="spellEnd"/>
            <w:r w:rsidRPr="00A72218">
              <w:rPr>
                <w:rFonts w:ascii="Calibri Light" w:hAnsi="Calibri Light" w:cs="Calibri Light"/>
                <w:b w:val="0"/>
                <w:bCs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72218">
              <w:rPr>
                <w:rFonts w:ascii="Calibri Light" w:hAnsi="Calibri Light" w:cs="Calibri Light"/>
                <w:b w:val="0"/>
                <w:bCs w:val="0"/>
                <w:color w:val="000000"/>
                <w:sz w:val="24"/>
                <w:szCs w:val="24"/>
              </w:rPr>
              <w:t>транспорт</w:t>
            </w:r>
            <w:proofErr w:type="spellEnd"/>
          </w:p>
        </w:tc>
        <w:tc>
          <w:tcPr>
            <w:tcW w:w="2385" w:type="dxa"/>
            <w:noWrap/>
            <w:vAlign w:val="center"/>
            <w:hideMark/>
          </w:tcPr>
          <w:p w14:paraId="0DADC0A7" w14:textId="23A560F8" w:rsidR="00E94C22" w:rsidRPr="00A005BC" w:rsidRDefault="00A005BC" w:rsidP="00544A3C">
            <w:pPr>
              <w:spacing w:before="0"/>
              <w:ind w:firstLineChars="100" w:firstLin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Calibri Light" w:hAnsi="Calibri Light" w:cs="Calibri Light"/>
                <w:color w:val="000000"/>
                <w:sz w:val="24"/>
                <w:szCs w:val="24"/>
                <w:lang w:val="ru-RU"/>
              </w:rPr>
              <w:t>0,11</w:t>
            </w:r>
          </w:p>
        </w:tc>
        <w:tc>
          <w:tcPr>
            <w:tcW w:w="2384" w:type="dxa"/>
            <w:noWrap/>
            <w:vAlign w:val="center"/>
            <w:hideMark/>
          </w:tcPr>
          <w:p w14:paraId="5DC48814" w14:textId="194A6A41" w:rsidR="00E94C22" w:rsidRPr="00A005BC" w:rsidRDefault="00E94C22" w:rsidP="00544A3C">
            <w:pPr>
              <w:spacing w:before="0"/>
              <w:ind w:firstLineChars="100" w:firstLin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val="ru-RU" w:eastAsia="ru-RU"/>
              </w:rPr>
            </w:pPr>
            <w:r w:rsidRPr="00E94C22">
              <w:rPr>
                <w:rFonts w:ascii="Calibri Light" w:hAnsi="Calibri Light" w:cs="Calibri Light"/>
                <w:color w:val="000000"/>
                <w:sz w:val="24"/>
                <w:szCs w:val="24"/>
              </w:rPr>
              <w:t>0,0</w:t>
            </w:r>
            <w:r w:rsidR="00A005BC">
              <w:rPr>
                <w:rFonts w:ascii="Calibri Light" w:hAnsi="Calibri Light" w:cs="Calibri Light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2385" w:type="dxa"/>
            <w:noWrap/>
            <w:vAlign w:val="center"/>
            <w:hideMark/>
          </w:tcPr>
          <w:p w14:paraId="57A5570F" w14:textId="29B4805B" w:rsidR="00E94C22" w:rsidRPr="00E94C22" w:rsidRDefault="00E94C22" w:rsidP="00544A3C">
            <w:pPr>
              <w:spacing w:before="0"/>
              <w:ind w:firstLineChars="100" w:firstLin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val="ru-RU" w:eastAsia="ru-RU"/>
              </w:rPr>
            </w:pPr>
            <w:r w:rsidRPr="00E94C22">
              <w:rPr>
                <w:rFonts w:ascii="Calibri Light" w:hAnsi="Calibri Light" w:cs="Calibri Light"/>
                <w:color w:val="000000"/>
                <w:sz w:val="24"/>
                <w:szCs w:val="24"/>
              </w:rPr>
              <w:t>-</w:t>
            </w:r>
            <w:r w:rsidR="00A005BC">
              <w:rPr>
                <w:rFonts w:ascii="Calibri Light" w:hAnsi="Calibri Light" w:cs="Calibri Light"/>
                <w:color w:val="000000"/>
                <w:sz w:val="24"/>
                <w:szCs w:val="24"/>
                <w:lang w:val="ru-RU"/>
              </w:rPr>
              <w:t>17,3</w:t>
            </w:r>
            <w:r w:rsidRPr="00E94C22">
              <w:rPr>
                <w:rFonts w:ascii="Calibri Light" w:hAnsi="Calibri Light" w:cs="Calibri Light"/>
                <w:color w:val="000000"/>
                <w:sz w:val="24"/>
                <w:szCs w:val="24"/>
              </w:rPr>
              <w:t>%</w:t>
            </w:r>
          </w:p>
        </w:tc>
      </w:tr>
      <w:tr w:rsidR="00E94C22" w:rsidRPr="00616986" w14:paraId="2A824B96" w14:textId="77777777" w:rsidTr="00DA24B2">
        <w:trPr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4" w:type="dxa"/>
            <w:noWrap/>
            <w:vAlign w:val="center"/>
            <w:hideMark/>
          </w:tcPr>
          <w:p w14:paraId="7861CC09" w14:textId="7717F50C" w:rsidR="00E94C22" w:rsidRPr="00A72218" w:rsidRDefault="00E94C22" w:rsidP="00E94C22">
            <w:pPr>
              <w:spacing w:before="0"/>
              <w:ind w:left="57"/>
              <w:rPr>
                <w:rFonts w:ascii="Calibri Light" w:eastAsia="Times New Roman" w:hAnsi="Calibri Light" w:cs="Calibri Light"/>
                <w:b w:val="0"/>
                <w:bCs w:val="0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A72218">
              <w:rPr>
                <w:rFonts w:ascii="Calibri Light" w:hAnsi="Calibri Light" w:cs="Calibri Light"/>
                <w:b w:val="0"/>
                <w:bCs w:val="0"/>
                <w:color w:val="000000"/>
                <w:sz w:val="24"/>
                <w:szCs w:val="24"/>
              </w:rPr>
              <w:t>Воздушный</w:t>
            </w:r>
            <w:proofErr w:type="spellEnd"/>
            <w:r w:rsidRPr="00A72218">
              <w:rPr>
                <w:rFonts w:ascii="Calibri Light" w:hAnsi="Calibri Light" w:cs="Calibri Light"/>
                <w:b w:val="0"/>
                <w:bCs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72218">
              <w:rPr>
                <w:rFonts w:ascii="Calibri Light" w:hAnsi="Calibri Light" w:cs="Calibri Light"/>
                <w:b w:val="0"/>
                <w:bCs w:val="0"/>
                <w:color w:val="000000"/>
                <w:sz w:val="24"/>
                <w:szCs w:val="24"/>
              </w:rPr>
              <w:t>ранспорт</w:t>
            </w:r>
            <w:proofErr w:type="spellEnd"/>
            <w:r w:rsidRPr="00A72218">
              <w:rPr>
                <w:rFonts w:ascii="Calibri Light" w:hAnsi="Calibri Light" w:cs="Calibri Light"/>
                <w:b w:val="0"/>
                <w:bCs w:val="0"/>
                <w:color w:val="000000"/>
                <w:sz w:val="24"/>
                <w:szCs w:val="24"/>
              </w:rPr>
              <w:t>*</w:t>
            </w:r>
          </w:p>
        </w:tc>
        <w:tc>
          <w:tcPr>
            <w:tcW w:w="2385" w:type="dxa"/>
            <w:noWrap/>
            <w:vAlign w:val="center"/>
            <w:hideMark/>
          </w:tcPr>
          <w:p w14:paraId="5ADD64B0" w14:textId="5A639148" w:rsidR="00E94C22" w:rsidRPr="00A005BC" w:rsidRDefault="00A005BC" w:rsidP="00544A3C">
            <w:pPr>
              <w:spacing w:before="0"/>
              <w:ind w:firstLineChars="100" w:firstLin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Calibri Light" w:hAnsi="Calibri Light" w:cs="Calibri Light"/>
                <w:color w:val="000000"/>
                <w:sz w:val="24"/>
                <w:szCs w:val="24"/>
                <w:lang w:val="ru-RU"/>
              </w:rPr>
              <w:t>0,04</w:t>
            </w:r>
          </w:p>
        </w:tc>
        <w:tc>
          <w:tcPr>
            <w:tcW w:w="2384" w:type="dxa"/>
            <w:noWrap/>
            <w:vAlign w:val="center"/>
            <w:hideMark/>
          </w:tcPr>
          <w:p w14:paraId="7A6C91AB" w14:textId="0C7AD843" w:rsidR="00E94C22" w:rsidRPr="00A005BC" w:rsidRDefault="00A005BC" w:rsidP="00544A3C">
            <w:pPr>
              <w:spacing w:before="0"/>
              <w:ind w:firstLineChars="100" w:firstLin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Calibri Light" w:hAnsi="Calibri Light" w:cs="Calibri Light"/>
                <w:color w:val="000000"/>
                <w:sz w:val="24"/>
                <w:szCs w:val="24"/>
                <w:lang w:val="ru-RU"/>
              </w:rPr>
              <w:t>0,05</w:t>
            </w:r>
          </w:p>
        </w:tc>
        <w:tc>
          <w:tcPr>
            <w:tcW w:w="2385" w:type="dxa"/>
            <w:noWrap/>
            <w:vAlign w:val="center"/>
            <w:hideMark/>
          </w:tcPr>
          <w:p w14:paraId="321D563E" w14:textId="34939767" w:rsidR="00E94C22" w:rsidRPr="00E94C22" w:rsidRDefault="00A005BC" w:rsidP="00544A3C">
            <w:pPr>
              <w:spacing w:before="0"/>
              <w:ind w:firstLineChars="100" w:firstLin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Calibri Light" w:hAnsi="Calibri Light" w:cs="Calibri Light"/>
                <w:color w:val="000000"/>
                <w:sz w:val="24"/>
                <w:szCs w:val="24"/>
                <w:lang w:val="ru-RU"/>
              </w:rPr>
              <w:t>31,4</w:t>
            </w:r>
            <w:r w:rsidR="00E94C22" w:rsidRPr="00E94C22">
              <w:rPr>
                <w:rFonts w:ascii="Calibri Light" w:hAnsi="Calibri Light" w:cs="Calibri Light"/>
                <w:color w:val="000000"/>
                <w:sz w:val="24"/>
                <w:szCs w:val="24"/>
              </w:rPr>
              <w:t>%</w:t>
            </w:r>
          </w:p>
        </w:tc>
      </w:tr>
      <w:tr w:rsidR="00E94C22" w:rsidRPr="00616986" w14:paraId="7713DD8B" w14:textId="77777777" w:rsidTr="00DA24B2">
        <w:trPr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4" w:type="dxa"/>
            <w:noWrap/>
            <w:vAlign w:val="center"/>
            <w:hideMark/>
          </w:tcPr>
          <w:p w14:paraId="639A82C5" w14:textId="33C8502D" w:rsidR="00E94C22" w:rsidRPr="00A72218" w:rsidRDefault="00E94C22" w:rsidP="00E94C22">
            <w:pPr>
              <w:spacing w:before="0"/>
              <w:ind w:left="57"/>
              <w:rPr>
                <w:rFonts w:ascii="Calibri Light" w:eastAsia="Times New Roman" w:hAnsi="Calibri Light" w:cs="Calibri Light"/>
                <w:b w:val="0"/>
                <w:bCs w:val="0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A72218">
              <w:rPr>
                <w:rFonts w:ascii="Calibri Light" w:hAnsi="Calibri Light" w:cs="Calibri Light"/>
                <w:b w:val="0"/>
                <w:bCs w:val="0"/>
                <w:color w:val="000000"/>
                <w:sz w:val="24"/>
                <w:szCs w:val="24"/>
              </w:rPr>
              <w:t>Оборудование</w:t>
            </w:r>
            <w:proofErr w:type="spellEnd"/>
          </w:p>
        </w:tc>
        <w:tc>
          <w:tcPr>
            <w:tcW w:w="2385" w:type="dxa"/>
            <w:noWrap/>
            <w:vAlign w:val="center"/>
            <w:hideMark/>
          </w:tcPr>
          <w:p w14:paraId="3997B222" w14:textId="234192F8" w:rsidR="00E94C22" w:rsidRPr="00E94C22" w:rsidRDefault="00A005BC" w:rsidP="00544A3C">
            <w:pPr>
              <w:spacing w:before="0"/>
              <w:ind w:firstLineChars="100" w:firstLin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val="ru-RU" w:eastAsia="ru-RU"/>
              </w:rPr>
              <w:t>53,20</w:t>
            </w:r>
          </w:p>
        </w:tc>
        <w:tc>
          <w:tcPr>
            <w:tcW w:w="2384" w:type="dxa"/>
            <w:noWrap/>
            <w:vAlign w:val="center"/>
            <w:hideMark/>
          </w:tcPr>
          <w:p w14:paraId="0B9991C7" w14:textId="37C19AE3" w:rsidR="00E94C22" w:rsidRPr="00A005BC" w:rsidRDefault="00A005BC" w:rsidP="00544A3C">
            <w:pPr>
              <w:spacing w:before="0"/>
              <w:ind w:firstLineChars="100" w:firstLin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Calibri Light" w:hAnsi="Calibri Light" w:cs="Calibri Light"/>
                <w:color w:val="000000"/>
                <w:sz w:val="24"/>
                <w:szCs w:val="24"/>
                <w:lang w:val="ru-RU"/>
              </w:rPr>
              <w:t>71,46</w:t>
            </w:r>
          </w:p>
        </w:tc>
        <w:tc>
          <w:tcPr>
            <w:tcW w:w="2385" w:type="dxa"/>
            <w:noWrap/>
            <w:vAlign w:val="center"/>
            <w:hideMark/>
          </w:tcPr>
          <w:p w14:paraId="1D7A4774" w14:textId="6C2E6325" w:rsidR="00E94C22" w:rsidRPr="00E94C22" w:rsidRDefault="00A005BC" w:rsidP="00544A3C">
            <w:pPr>
              <w:spacing w:before="0"/>
              <w:ind w:firstLineChars="100" w:firstLin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Calibri Light" w:hAnsi="Calibri Light" w:cs="Calibri Light"/>
                <w:color w:val="000000"/>
                <w:sz w:val="24"/>
                <w:szCs w:val="24"/>
                <w:lang w:val="ru-RU"/>
              </w:rPr>
              <w:t>34,3</w:t>
            </w:r>
            <w:r w:rsidR="00E94C22" w:rsidRPr="00E94C22">
              <w:rPr>
                <w:rFonts w:ascii="Calibri Light" w:hAnsi="Calibri Light" w:cs="Calibri Light"/>
                <w:color w:val="000000"/>
                <w:sz w:val="24"/>
                <w:szCs w:val="24"/>
              </w:rPr>
              <w:t>%</w:t>
            </w:r>
          </w:p>
        </w:tc>
      </w:tr>
      <w:tr w:rsidR="00E94C22" w:rsidRPr="00616986" w14:paraId="68068851" w14:textId="77777777" w:rsidTr="00DA24B2">
        <w:trPr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4" w:type="dxa"/>
            <w:noWrap/>
            <w:vAlign w:val="center"/>
            <w:hideMark/>
          </w:tcPr>
          <w:p w14:paraId="5027045F" w14:textId="509CDDEE" w:rsidR="00E94C22" w:rsidRPr="00A72218" w:rsidRDefault="00E94C22" w:rsidP="00E94C22">
            <w:pPr>
              <w:spacing w:before="0"/>
              <w:ind w:left="57"/>
              <w:rPr>
                <w:rFonts w:ascii="Calibri Light" w:eastAsia="Times New Roman" w:hAnsi="Calibri Light" w:cs="Calibri Light"/>
                <w:b w:val="0"/>
                <w:bCs w:val="0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A72218">
              <w:rPr>
                <w:rFonts w:ascii="Calibri Light" w:hAnsi="Calibri Light" w:cs="Calibri Light"/>
                <w:b w:val="0"/>
                <w:bCs w:val="0"/>
                <w:color w:val="000000"/>
                <w:sz w:val="24"/>
                <w:szCs w:val="24"/>
              </w:rPr>
              <w:t>Здания</w:t>
            </w:r>
            <w:proofErr w:type="spellEnd"/>
            <w:r w:rsidRPr="00A72218">
              <w:rPr>
                <w:rFonts w:ascii="Calibri Light" w:hAnsi="Calibri Light" w:cs="Calibri Light"/>
                <w:b w:val="0"/>
                <w:bCs w:val="0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A72218">
              <w:rPr>
                <w:rFonts w:ascii="Calibri Light" w:hAnsi="Calibri Light" w:cs="Calibri Light"/>
                <w:b w:val="0"/>
                <w:bCs w:val="0"/>
                <w:color w:val="000000"/>
                <w:sz w:val="24"/>
                <w:szCs w:val="24"/>
              </w:rPr>
              <w:t>сооружения</w:t>
            </w:r>
            <w:proofErr w:type="spellEnd"/>
          </w:p>
        </w:tc>
        <w:tc>
          <w:tcPr>
            <w:tcW w:w="2385" w:type="dxa"/>
            <w:noWrap/>
            <w:vAlign w:val="center"/>
            <w:hideMark/>
          </w:tcPr>
          <w:p w14:paraId="03DF997E" w14:textId="51BE0324" w:rsidR="00E94C22" w:rsidRPr="00A005BC" w:rsidRDefault="00A005BC" w:rsidP="00544A3C">
            <w:pPr>
              <w:spacing w:before="0"/>
              <w:ind w:firstLineChars="100" w:firstLin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Calibri Light" w:hAnsi="Calibri Light" w:cs="Calibri Light"/>
                <w:color w:val="000000"/>
                <w:sz w:val="24"/>
                <w:szCs w:val="24"/>
                <w:lang w:val="ru-RU"/>
              </w:rPr>
              <w:t>0,37</w:t>
            </w:r>
          </w:p>
        </w:tc>
        <w:tc>
          <w:tcPr>
            <w:tcW w:w="2384" w:type="dxa"/>
            <w:noWrap/>
            <w:vAlign w:val="center"/>
            <w:hideMark/>
          </w:tcPr>
          <w:p w14:paraId="3410163F" w14:textId="49357EC3" w:rsidR="00E94C22" w:rsidRPr="00A005BC" w:rsidRDefault="00E94C22" w:rsidP="00544A3C">
            <w:pPr>
              <w:spacing w:before="0"/>
              <w:ind w:firstLineChars="100" w:firstLin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val="ru-RU" w:eastAsia="ru-RU"/>
              </w:rPr>
            </w:pPr>
            <w:r w:rsidRPr="00E94C22">
              <w:rPr>
                <w:rFonts w:ascii="Calibri Light" w:hAnsi="Calibri Light" w:cs="Calibri Light"/>
                <w:color w:val="000000"/>
                <w:sz w:val="24"/>
                <w:szCs w:val="24"/>
              </w:rPr>
              <w:t>0,</w:t>
            </w:r>
            <w:r w:rsidR="00A005BC">
              <w:rPr>
                <w:rFonts w:ascii="Calibri Light" w:hAnsi="Calibri Light" w:cs="Calibri Light"/>
                <w:color w:val="000000"/>
                <w:sz w:val="24"/>
                <w:szCs w:val="24"/>
                <w:lang w:val="ru-RU"/>
              </w:rPr>
              <w:t>45</w:t>
            </w:r>
          </w:p>
        </w:tc>
        <w:tc>
          <w:tcPr>
            <w:tcW w:w="2385" w:type="dxa"/>
            <w:noWrap/>
            <w:vAlign w:val="center"/>
            <w:hideMark/>
          </w:tcPr>
          <w:p w14:paraId="68322D73" w14:textId="3E1FB418" w:rsidR="00E94C22" w:rsidRPr="00E94C22" w:rsidRDefault="00A005BC" w:rsidP="00544A3C">
            <w:pPr>
              <w:spacing w:before="0"/>
              <w:ind w:firstLineChars="100" w:firstLin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Calibri Light" w:hAnsi="Calibri Light" w:cs="Calibri Light"/>
                <w:color w:val="000000"/>
                <w:sz w:val="24"/>
                <w:szCs w:val="24"/>
                <w:lang w:val="ru-RU"/>
              </w:rPr>
              <w:t>24,0</w:t>
            </w:r>
            <w:r w:rsidR="00E94C22" w:rsidRPr="00E94C22">
              <w:rPr>
                <w:rFonts w:ascii="Calibri Light" w:hAnsi="Calibri Light" w:cs="Calibri Light"/>
                <w:color w:val="000000"/>
                <w:sz w:val="24"/>
                <w:szCs w:val="24"/>
              </w:rPr>
              <w:t>%</w:t>
            </w:r>
          </w:p>
        </w:tc>
      </w:tr>
      <w:tr w:rsidR="00E94C22" w:rsidRPr="00A72218" w14:paraId="32F40A30" w14:textId="77777777" w:rsidTr="00DA24B2">
        <w:trPr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4" w:type="dxa"/>
            <w:shd w:val="clear" w:color="auto" w:fill="auto"/>
            <w:noWrap/>
            <w:vAlign w:val="center"/>
            <w:hideMark/>
          </w:tcPr>
          <w:p w14:paraId="5DA868B6" w14:textId="24F5A36C" w:rsidR="00E94C22" w:rsidRPr="00A72218" w:rsidRDefault="00E94C22" w:rsidP="00E94C22">
            <w:pPr>
              <w:spacing w:before="0"/>
              <w:ind w:left="57"/>
              <w:rPr>
                <w:rFonts w:ascii="Calibri Light" w:eastAsia="Times New Roman" w:hAnsi="Calibri Light" w:cs="Calibri Light"/>
                <w:color w:val="FF0000"/>
                <w:sz w:val="24"/>
                <w:szCs w:val="24"/>
                <w:lang w:val="ru-RU" w:eastAsia="ru-RU"/>
              </w:rPr>
            </w:pPr>
            <w:proofErr w:type="spellStart"/>
            <w:r w:rsidRPr="00A72218">
              <w:rPr>
                <w:rFonts w:ascii="Calibri Light" w:hAnsi="Calibri Light" w:cs="Calibri Light"/>
                <w:color w:val="FF0000"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2385" w:type="dxa"/>
            <w:shd w:val="clear" w:color="auto" w:fill="auto"/>
            <w:noWrap/>
            <w:vAlign w:val="center"/>
            <w:hideMark/>
          </w:tcPr>
          <w:p w14:paraId="20C5ED6E" w14:textId="2232DF00" w:rsidR="00E94C22" w:rsidRPr="00A72218" w:rsidRDefault="00A005BC" w:rsidP="00544A3C">
            <w:pPr>
              <w:spacing w:before="0"/>
              <w:ind w:firstLineChars="100" w:firstLine="24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Times New Roman" w:hAnsi="Calibri Light" w:cs="Calibri Light"/>
                <w:b/>
                <w:bCs/>
                <w:color w:val="FF0000"/>
                <w:sz w:val="24"/>
                <w:szCs w:val="24"/>
                <w:lang w:val="ru-RU" w:eastAsia="ru-RU"/>
              </w:rPr>
            </w:pPr>
            <w:r w:rsidRPr="00A72218">
              <w:rPr>
                <w:rFonts w:ascii="Calibri Light" w:hAnsi="Calibri Light" w:cs="Calibri Light"/>
                <w:b/>
                <w:bCs/>
                <w:color w:val="000000"/>
                <w:sz w:val="24"/>
                <w:szCs w:val="24"/>
                <w:lang w:val="ru-RU"/>
              </w:rPr>
              <w:t>65,27</w:t>
            </w:r>
          </w:p>
        </w:tc>
        <w:tc>
          <w:tcPr>
            <w:tcW w:w="2384" w:type="dxa"/>
            <w:shd w:val="clear" w:color="auto" w:fill="auto"/>
            <w:noWrap/>
            <w:vAlign w:val="center"/>
            <w:hideMark/>
          </w:tcPr>
          <w:p w14:paraId="64324A3C" w14:textId="37E738BA" w:rsidR="00E94C22" w:rsidRPr="00A72218" w:rsidRDefault="00A005BC" w:rsidP="00544A3C">
            <w:pPr>
              <w:spacing w:before="0"/>
              <w:ind w:firstLineChars="100" w:firstLine="24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Times New Roman" w:hAnsi="Calibri Light" w:cs="Calibri Light"/>
                <w:b/>
                <w:bCs/>
                <w:color w:val="FF0000"/>
                <w:sz w:val="24"/>
                <w:szCs w:val="24"/>
                <w:lang w:val="ru-RU" w:eastAsia="ru-RU"/>
              </w:rPr>
            </w:pPr>
            <w:r w:rsidRPr="00A72218">
              <w:rPr>
                <w:rFonts w:ascii="Calibri Light" w:hAnsi="Calibri Light" w:cs="Calibri Light"/>
                <w:b/>
                <w:bCs/>
                <w:color w:val="000000"/>
                <w:sz w:val="24"/>
                <w:szCs w:val="24"/>
                <w:lang w:val="ru-RU"/>
              </w:rPr>
              <w:t>82,94</w:t>
            </w:r>
          </w:p>
        </w:tc>
        <w:tc>
          <w:tcPr>
            <w:tcW w:w="2385" w:type="dxa"/>
            <w:shd w:val="clear" w:color="auto" w:fill="auto"/>
            <w:noWrap/>
            <w:vAlign w:val="center"/>
            <w:hideMark/>
          </w:tcPr>
          <w:p w14:paraId="7856BF41" w14:textId="1AECD160" w:rsidR="00E94C22" w:rsidRPr="00A72218" w:rsidRDefault="00A005BC" w:rsidP="00544A3C">
            <w:pPr>
              <w:spacing w:before="0"/>
              <w:ind w:firstLineChars="100" w:firstLine="24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A72218">
              <w:rPr>
                <w:rFonts w:ascii="Calibri Light" w:hAnsi="Calibri Light" w:cs="Calibri Light"/>
                <w:b/>
                <w:bCs/>
                <w:color w:val="000000"/>
                <w:sz w:val="24"/>
                <w:szCs w:val="24"/>
                <w:lang w:val="ru-RU"/>
              </w:rPr>
              <w:t>27,1</w:t>
            </w:r>
            <w:r w:rsidR="00E94C22" w:rsidRPr="00A72218">
              <w:rPr>
                <w:rFonts w:ascii="Calibri Light" w:hAnsi="Calibri Light" w:cs="Calibri Light"/>
                <w:b/>
                <w:bCs/>
                <w:color w:val="000000"/>
                <w:sz w:val="24"/>
                <w:szCs w:val="24"/>
              </w:rPr>
              <w:t>%</w:t>
            </w:r>
          </w:p>
        </w:tc>
      </w:tr>
    </w:tbl>
    <w:p w14:paraId="7EB98002" w14:textId="77777777" w:rsidR="00651B21" w:rsidRPr="000D3965" w:rsidRDefault="00651B21" w:rsidP="002653C6">
      <w:pPr>
        <w:spacing w:before="0" w:after="0"/>
        <w:rPr>
          <w:rFonts w:ascii="Calibri Light" w:hAnsi="Calibri Light" w:cs="Calibri Light"/>
          <w:sz w:val="24"/>
          <w:szCs w:val="22"/>
          <w:lang w:val="ru-RU"/>
        </w:rPr>
      </w:pPr>
    </w:p>
    <w:p w14:paraId="022C7AA9" w14:textId="12C3DDA9" w:rsidR="00303A45" w:rsidRPr="00544A3C" w:rsidRDefault="00303A45" w:rsidP="00544A3C">
      <w:pPr>
        <w:spacing w:before="0" w:after="0"/>
        <w:ind w:right="284"/>
        <w:jc w:val="right"/>
        <w:rPr>
          <w:rFonts w:ascii="Calibri Light" w:hAnsi="Calibri Light" w:cs="Calibri Light"/>
          <w:i/>
          <w:iCs/>
          <w:lang w:val="ru-RU"/>
        </w:rPr>
      </w:pPr>
      <w:r>
        <w:rPr>
          <w:rFonts w:ascii="Calibri Light" w:hAnsi="Calibri Light" w:cs="Calibri Light"/>
          <w:i/>
          <w:iCs/>
          <w:lang w:val="ru-RU"/>
        </w:rPr>
        <w:t xml:space="preserve">Источник: </w:t>
      </w:r>
      <w:proofErr w:type="spellStart"/>
      <w:r>
        <w:rPr>
          <w:rFonts w:ascii="Calibri Light" w:hAnsi="Calibri Light" w:cs="Calibri Light"/>
          <w:i/>
          <w:iCs/>
          <w:lang w:val="ru-RU"/>
        </w:rPr>
        <w:t>Федресурс</w:t>
      </w:r>
      <w:proofErr w:type="spellEnd"/>
      <w:r>
        <w:rPr>
          <w:rFonts w:ascii="Calibri Light" w:hAnsi="Calibri Light" w:cs="Calibri Light"/>
          <w:i/>
          <w:iCs/>
          <w:lang w:val="ru-RU"/>
        </w:rPr>
        <w:t>,</w:t>
      </w:r>
      <w:r w:rsidR="00544A3C" w:rsidRPr="00544A3C">
        <w:rPr>
          <w:lang w:val="ru-RU"/>
        </w:rPr>
        <w:t xml:space="preserve"> </w:t>
      </w:r>
      <w:r w:rsidR="00544A3C" w:rsidRPr="00544A3C">
        <w:rPr>
          <w:rFonts w:ascii="Calibri Light" w:hAnsi="Calibri Light" w:cs="Calibri Light"/>
          <w:i/>
          <w:iCs/>
          <w:lang w:val="ru-RU"/>
        </w:rPr>
        <w:t>НАПИ (Национальное Агентство Промышленной Информации)</w:t>
      </w:r>
    </w:p>
    <w:p w14:paraId="5913BF7D" w14:textId="6D20CF82" w:rsidR="00544A3C" w:rsidRDefault="00544A3C" w:rsidP="00303A45">
      <w:pPr>
        <w:jc w:val="center"/>
        <w:rPr>
          <w:rFonts w:ascii="Calibri Light" w:eastAsia="Times New Roman" w:hAnsi="Calibri Light" w:cs="Calibri Light"/>
          <w:b/>
          <w:color w:val="000000"/>
          <w:sz w:val="28"/>
          <w:szCs w:val="22"/>
          <w:lang w:val="ru-RU" w:eastAsia="ru-RU"/>
        </w:rPr>
      </w:pPr>
    </w:p>
    <w:p w14:paraId="1EC59BB3" w14:textId="77777777" w:rsidR="00DA24B2" w:rsidRDefault="00DA24B2" w:rsidP="00303A45">
      <w:pPr>
        <w:jc w:val="center"/>
        <w:rPr>
          <w:rFonts w:ascii="Calibri Light" w:eastAsia="Times New Roman" w:hAnsi="Calibri Light" w:cs="Calibri Light"/>
          <w:b/>
          <w:color w:val="000000"/>
          <w:sz w:val="28"/>
          <w:szCs w:val="22"/>
          <w:lang w:val="ru-RU" w:eastAsia="ru-RU"/>
        </w:rPr>
      </w:pPr>
    </w:p>
    <w:p w14:paraId="2F7306E9" w14:textId="77777777" w:rsidR="00544A3C" w:rsidRDefault="00544A3C" w:rsidP="00303A45">
      <w:pPr>
        <w:jc w:val="center"/>
        <w:rPr>
          <w:rFonts w:ascii="Calibri Light" w:eastAsia="Times New Roman" w:hAnsi="Calibri Light" w:cs="Calibri Light"/>
          <w:b/>
          <w:color w:val="000000"/>
          <w:sz w:val="28"/>
          <w:szCs w:val="22"/>
          <w:lang w:val="ru-RU" w:eastAsia="ru-RU"/>
        </w:rPr>
      </w:pPr>
    </w:p>
    <w:p w14:paraId="4C713042" w14:textId="4E63735E" w:rsidR="00A005BC" w:rsidRPr="00A005BC" w:rsidRDefault="00544A3C" w:rsidP="00544A3C">
      <w:pPr>
        <w:spacing w:before="0" w:after="0"/>
        <w:ind w:right="284"/>
        <w:rPr>
          <w:rFonts w:ascii="Calibri Light" w:hAnsi="Calibri Light" w:cs="Calibri Light"/>
          <w:sz w:val="22"/>
          <w:szCs w:val="22"/>
          <w:lang w:val="ru-RU"/>
        </w:rPr>
      </w:pPr>
      <w:r>
        <w:rPr>
          <w:rFonts w:ascii="Calibri Light" w:hAnsi="Calibri Light" w:cs="Calibri Light"/>
          <w:i/>
          <w:iCs/>
          <w:sz w:val="24"/>
          <w:szCs w:val="22"/>
          <w:lang w:val="ru-RU"/>
        </w:rPr>
        <w:t>_____________</w:t>
      </w:r>
      <w:r>
        <w:rPr>
          <w:rFonts w:ascii="Calibri Light" w:hAnsi="Calibri Light" w:cs="Calibri Light"/>
          <w:i/>
          <w:iCs/>
          <w:sz w:val="24"/>
          <w:szCs w:val="22"/>
          <w:lang w:val="ru-RU"/>
        </w:rPr>
        <w:br/>
      </w:r>
      <w:r w:rsidR="005B4A72" w:rsidRPr="00544A3C">
        <w:rPr>
          <w:rFonts w:ascii="Calibri Light" w:hAnsi="Calibri Light" w:cs="Calibri Light"/>
          <w:i/>
          <w:iCs/>
          <w:sz w:val="24"/>
          <w:szCs w:val="22"/>
          <w:lang w:val="ru-RU"/>
        </w:rPr>
        <w:t>*включая БПЛА</w:t>
      </w:r>
      <w:r w:rsidR="00A005BC">
        <w:rPr>
          <w:rFonts w:ascii="Calibri Light" w:hAnsi="Calibri Light" w:cs="Calibri Light"/>
          <w:sz w:val="22"/>
          <w:szCs w:val="22"/>
          <w:lang w:val="ru-RU"/>
        </w:rPr>
        <w:tab/>
      </w:r>
    </w:p>
    <w:sectPr w:rsidR="00A005BC" w:rsidRPr="00A005BC" w:rsidSect="00544A3C">
      <w:headerReference w:type="default" r:id="rId7"/>
      <w:footerReference w:type="default" r:id="rId8"/>
      <w:pgSz w:w="12240" w:h="15840"/>
      <w:pgMar w:top="690" w:right="1041" w:bottom="1134" w:left="1701" w:header="426" w:footer="3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4238BD" w14:textId="77777777" w:rsidR="000D274B" w:rsidRDefault="000D274B" w:rsidP="0071765E">
      <w:pPr>
        <w:spacing w:before="0" w:after="0" w:line="240" w:lineRule="auto"/>
      </w:pPr>
      <w:r>
        <w:separator/>
      </w:r>
    </w:p>
  </w:endnote>
  <w:endnote w:type="continuationSeparator" w:id="0">
    <w:p w14:paraId="264C92B2" w14:textId="77777777" w:rsidR="000D274B" w:rsidRDefault="000D274B" w:rsidP="0071765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1D173C" w14:textId="5A3A85F2" w:rsidR="00263C6D" w:rsidRPr="00544A3C" w:rsidRDefault="00544A3C" w:rsidP="00B57E99">
    <w:pPr>
      <w:pStyle w:val="af6"/>
      <w:rPr>
        <w:lang w:val="ru-RU"/>
      </w:rPr>
    </w:pPr>
    <w:r>
      <w:rPr>
        <w:rFonts w:cs="Arial"/>
        <w:b/>
        <w:noProof/>
        <w:color w:val="808080"/>
        <w:sz w:val="16"/>
        <w:szCs w:val="16"/>
        <w:lang w:val="ru-RU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2317653" wp14:editId="586FDC10">
              <wp:simplePos x="0" y="0"/>
              <wp:positionH relativeFrom="column">
                <wp:posOffset>-356235</wp:posOffset>
              </wp:positionH>
              <wp:positionV relativeFrom="paragraph">
                <wp:posOffset>-59055</wp:posOffset>
              </wp:positionV>
              <wp:extent cx="6657975" cy="0"/>
              <wp:effectExtent l="0" t="0" r="0" b="0"/>
              <wp:wrapNone/>
              <wp:docPr id="1" name="Прямая соединительная линия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579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05733FB" id="Прямая соединительная линия 1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8.05pt,-4.65pt" to="496.2pt,-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" strokecolor="#eb552b [2260]" strokeweight=".5pt"/>
          </w:pict>
        </mc:Fallback>
      </mc:AlternateContent>
    </w:r>
    <w:r w:rsidR="00B57E99" w:rsidRPr="00B57E99">
      <w:rPr>
        <w:rFonts w:cs="Arial"/>
        <w:b/>
        <w:color w:val="808080"/>
        <w:sz w:val="16"/>
        <w:szCs w:val="16"/>
        <w:lang w:val="ru-RU"/>
      </w:rPr>
      <w:t>Лизинг оборудования, воздушного транспорта, зданий и сооружений вырос в первом полугодии 2026 года.</w:t>
    </w:r>
    <w:sdt>
      <w:sdtPr>
        <w:id w:val="122129308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263C6D">
          <w:fldChar w:fldCharType="begin"/>
        </w:r>
        <w:r w:rsidR="00263C6D" w:rsidRPr="00B57E99">
          <w:rPr>
            <w:lang w:val="ru-RU"/>
          </w:rPr>
          <w:instrText xml:space="preserve"> </w:instrText>
        </w:r>
        <w:r w:rsidR="00263C6D">
          <w:instrText>PAGE</w:instrText>
        </w:r>
        <w:r w:rsidR="00263C6D" w:rsidRPr="00B57E99">
          <w:rPr>
            <w:lang w:val="ru-RU"/>
          </w:rPr>
          <w:instrText xml:space="preserve">   \* </w:instrText>
        </w:r>
        <w:r w:rsidR="00263C6D">
          <w:instrText>MERGEFORMAT</w:instrText>
        </w:r>
        <w:r w:rsidR="00263C6D" w:rsidRPr="00B57E99">
          <w:rPr>
            <w:lang w:val="ru-RU"/>
          </w:rPr>
          <w:instrText xml:space="preserve"> </w:instrText>
        </w:r>
        <w:r w:rsidR="00263C6D">
          <w:fldChar w:fldCharType="separate"/>
        </w:r>
        <w:r w:rsidR="00624961" w:rsidRPr="00544A3C">
          <w:rPr>
            <w:noProof/>
            <w:lang w:val="ru-RU"/>
          </w:rPr>
          <w:t>1</w:t>
        </w:r>
        <w:r w:rsidR="00263C6D">
          <w:rPr>
            <w:noProof/>
          </w:rPr>
          <w:fldChar w:fldCharType="end"/>
        </w:r>
      </w:sdtContent>
    </w:sdt>
  </w:p>
  <w:p w14:paraId="0E110648" w14:textId="77777777" w:rsidR="00263C6D" w:rsidRPr="00544A3C" w:rsidRDefault="00263C6D">
    <w:pPr>
      <w:pStyle w:val="af6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1B2154" w14:textId="77777777" w:rsidR="000D274B" w:rsidRDefault="000D274B" w:rsidP="0071765E">
      <w:pPr>
        <w:spacing w:before="0" w:after="0" w:line="240" w:lineRule="auto"/>
      </w:pPr>
      <w:r>
        <w:separator/>
      </w:r>
    </w:p>
  </w:footnote>
  <w:footnote w:type="continuationSeparator" w:id="0">
    <w:p w14:paraId="2438350C" w14:textId="77777777" w:rsidR="000D274B" w:rsidRDefault="000D274B" w:rsidP="0071765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910370" w14:textId="1CDD1168" w:rsidR="0071765E" w:rsidRPr="0071765E" w:rsidRDefault="0071765E" w:rsidP="0071765E">
    <w:pPr>
      <w:ind w:left="142" w:hanging="1135"/>
      <w:rPr>
        <w:color w:val="A6A6A6"/>
        <w:lang w:val="ru-RU"/>
      </w:rPr>
    </w:pPr>
    <w:r>
      <w:rPr>
        <w:rFonts w:ascii="Arial" w:hAnsi="Arial" w:cs="Arial"/>
        <w:noProof/>
        <w:color w:val="333333"/>
        <w:lang w:val="ru-RU"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F64910B" wp14:editId="601D2CC2">
              <wp:simplePos x="0" y="0"/>
              <wp:positionH relativeFrom="column">
                <wp:posOffset>188595</wp:posOffset>
              </wp:positionH>
              <wp:positionV relativeFrom="paragraph">
                <wp:posOffset>586105</wp:posOffset>
              </wp:positionV>
              <wp:extent cx="6192000" cy="0"/>
              <wp:effectExtent l="0" t="0" r="37465" b="19050"/>
              <wp:wrapNone/>
              <wp:docPr id="17" name="Прямая соединительная линия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19200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E815401" id="Прямая соединительная линия 17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.85pt,46.15pt" to="502.4pt,4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" strokecolor="gray [1629]" strokeweight=".5pt"/>
          </w:pict>
        </mc:Fallback>
      </mc:AlternateContent>
    </w:r>
    <w:r>
      <w:rPr>
        <w:rFonts w:ascii="Arial" w:hAnsi="Arial" w:cs="Arial"/>
        <w:noProof/>
        <w:color w:val="333333"/>
        <w:lang w:val="ru-RU" w:eastAsia="ru-RU"/>
      </w:rPr>
      <w:drawing>
        <wp:inline distT="0" distB="0" distL="0" distR="0" wp14:anchorId="5A4AFF8B" wp14:editId="0A3A5503">
          <wp:extent cx="695325" cy="405832"/>
          <wp:effectExtent l="0" t="0" r="0" b="0"/>
          <wp:docPr id="6" name="Рисунок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9012" cy="4313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" w:hAnsi="Arial" w:cs="Arial"/>
        <w:color w:val="333333"/>
        <w:lang w:val="ru-RU"/>
      </w:rPr>
      <w:tab/>
    </w:r>
    <w:r>
      <w:rPr>
        <w:rFonts w:ascii="Arial" w:hAnsi="Arial" w:cs="Arial"/>
        <w:color w:val="333333"/>
        <w:lang w:val="ru-RU"/>
      </w:rPr>
      <w:tab/>
    </w:r>
    <w:r w:rsidRPr="00A61EB0">
      <w:rPr>
        <w:rFonts w:ascii="Arial" w:hAnsi="Arial" w:cs="Arial"/>
        <w:sz w:val="16"/>
        <w:szCs w:val="16"/>
        <w:lang w:val="ru-RU"/>
      </w:rPr>
      <w:t>НАПИ (Национальное Агентство Промышленной Информации)</w:t>
    </w:r>
    <w:r>
      <w:rPr>
        <w:rFonts w:ascii="Arial" w:hAnsi="Arial" w:cs="Arial"/>
        <w:color w:val="333333"/>
        <w:sz w:val="16"/>
        <w:szCs w:val="16"/>
        <w:lang w:val="ru-RU"/>
      </w:rPr>
      <w:tab/>
    </w:r>
    <w:r>
      <w:rPr>
        <w:rFonts w:ascii="Arial" w:hAnsi="Arial" w:cs="Arial"/>
        <w:color w:val="333333"/>
        <w:sz w:val="16"/>
        <w:szCs w:val="16"/>
        <w:lang w:val="ru-RU"/>
      </w:rPr>
      <w:tab/>
    </w:r>
    <w:r>
      <w:rPr>
        <w:rFonts w:ascii="Arial" w:hAnsi="Arial" w:cs="Arial"/>
        <w:color w:val="333333"/>
        <w:sz w:val="16"/>
        <w:szCs w:val="16"/>
        <w:lang w:val="ru-RU"/>
      </w:rPr>
      <w:tab/>
    </w:r>
    <w:r>
      <w:rPr>
        <w:rFonts w:ascii="Arial" w:hAnsi="Arial" w:cs="Arial"/>
        <w:color w:val="333333"/>
        <w:sz w:val="16"/>
        <w:szCs w:val="16"/>
        <w:lang w:val="ru-RU"/>
      </w:rPr>
      <w:tab/>
    </w:r>
    <w:r w:rsidRPr="00A61EB0">
      <w:rPr>
        <w:rFonts w:ascii="Arial" w:hAnsi="Arial" w:cs="Arial"/>
        <w:color w:val="0070C0"/>
        <w:sz w:val="16"/>
        <w:szCs w:val="16"/>
        <w:lang w:val="ru-RU"/>
      </w:rPr>
      <w:t>https://napinfo.ru/</w:t>
    </w:r>
    <w:r w:rsidRPr="00A61EB0">
      <w:rPr>
        <w:rFonts w:ascii="Arial" w:hAnsi="Arial" w:cs="Arial"/>
        <w:color w:val="0070C0"/>
        <w:lang w:val="ru-RU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2A5911"/>
    <w:multiLevelType w:val="hybridMultilevel"/>
    <w:tmpl w:val="60FE51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2D729B"/>
    <w:multiLevelType w:val="hybridMultilevel"/>
    <w:tmpl w:val="FA1476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8615AB"/>
    <w:multiLevelType w:val="hybridMultilevel"/>
    <w:tmpl w:val="CA6E56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7E700D"/>
    <w:multiLevelType w:val="hybridMultilevel"/>
    <w:tmpl w:val="144647F2"/>
    <w:lvl w:ilvl="0" w:tplc="0966D446">
      <w:numFmt w:val="bullet"/>
      <w:lvlText w:val=""/>
      <w:lvlJc w:val="left"/>
      <w:pPr>
        <w:ind w:left="720" w:hanging="360"/>
      </w:pPr>
      <w:rPr>
        <w:rFonts w:ascii="Symbol" w:eastAsiaTheme="minorHAnsi" w:hAnsi="Symbol" w:cs="Calibri Light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D571C5"/>
    <w:multiLevelType w:val="hybridMultilevel"/>
    <w:tmpl w:val="6BA647B6"/>
    <w:lvl w:ilvl="0" w:tplc="D27A098A">
      <w:numFmt w:val="bullet"/>
      <w:lvlText w:val=""/>
      <w:lvlJc w:val="left"/>
      <w:pPr>
        <w:ind w:left="720" w:hanging="360"/>
      </w:pPr>
      <w:rPr>
        <w:rFonts w:ascii="Symbol" w:eastAsiaTheme="minorHAnsi" w:hAnsi="Symbol" w:cs="Calibri Light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396C"/>
    <w:rsid w:val="00015D56"/>
    <w:rsid w:val="0002508F"/>
    <w:rsid w:val="00045CCD"/>
    <w:rsid w:val="00051EEC"/>
    <w:rsid w:val="000838DC"/>
    <w:rsid w:val="00093BCD"/>
    <w:rsid w:val="000B5141"/>
    <w:rsid w:val="000C7F97"/>
    <w:rsid w:val="000D274B"/>
    <w:rsid w:val="000D3965"/>
    <w:rsid w:val="00121926"/>
    <w:rsid w:val="001228F2"/>
    <w:rsid w:val="0015192A"/>
    <w:rsid w:val="001744D2"/>
    <w:rsid w:val="0018521E"/>
    <w:rsid w:val="00187838"/>
    <w:rsid w:val="00191955"/>
    <w:rsid w:val="001B667A"/>
    <w:rsid w:val="001D0F9E"/>
    <w:rsid w:val="001E3C0A"/>
    <w:rsid w:val="001F03C2"/>
    <w:rsid w:val="001F6D62"/>
    <w:rsid w:val="00204BDF"/>
    <w:rsid w:val="00230525"/>
    <w:rsid w:val="00240A61"/>
    <w:rsid w:val="002425BD"/>
    <w:rsid w:val="00250A52"/>
    <w:rsid w:val="00250D5B"/>
    <w:rsid w:val="00263C6D"/>
    <w:rsid w:val="002653C6"/>
    <w:rsid w:val="002654F5"/>
    <w:rsid w:val="002966AC"/>
    <w:rsid w:val="002D3C1F"/>
    <w:rsid w:val="002F25B7"/>
    <w:rsid w:val="003008D1"/>
    <w:rsid w:val="00303A45"/>
    <w:rsid w:val="00313776"/>
    <w:rsid w:val="00364802"/>
    <w:rsid w:val="00372266"/>
    <w:rsid w:val="00374AD2"/>
    <w:rsid w:val="003950A4"/>
    <w:rsid w:val="003D29B6"/>
    <w:rsid w:val="003E33DD"/>
    <w:rsid w:val="003E41F4"/>
    <w:rsid w:val="004070B7"/>
    <w:rsid w:val="004140F3"/>
    <w:rsid w:val="004256F6"/>
    <w:rsid w:val="004307C6"/>
    <w:rsid w:val="004340A7"/>
    <w:rsid w:val="00440475"/>
    <w:rsid w:val="00453ACA"/>
    <w:rsid w:val="004672D1"/>
    <w:rsid w:val="00470E98"/>
    <w:rsid w:val="004825C3"/>
    <w:rsid w:val="004848CD"/>
    <w:rsid w:val="004A2B36"/>
    <w:rsid w:val="004A3392"/>
    <w:rsid w:val="004A3BBC"/>
    <w:rsid w:val="004A789A"/>
    <w:rsid w:val="004C3281"/>
    <w:rsid w:val="004C58FD"/>
    <w:rsid w:val="004D1BE8"/>
    <w:rsid w:val="004E416C"/>
    <w:rsid w:val="00503F02"/>
    <w:rsid w:val="0050780F"/>
    <w:rsid w:val="00515065"/>
    <w:rsid w:val="00523942"/>
    <w:rsid w:val="005270BD"/>
    <w:rsid w:val="00533576"/>
    <w:rsid w:val="00544A3C"/>
    <w:rsid w:val="00561BA8"/>
    <w:rsid w:val="00562C96"/>
    <w:rsid w:val="005770D4"/>
    <w:rsid w:val="005A2AFF"/>
    <w:rsid w:val="005A2D89"/>
    <w:rsid w:val="005B4A72"/>
    <w:rsid w:val="005C4014"/>
    <w:rsid w:val="005D066A"/>
    <w:rsid w:val="005D79A2"/>
    <w:rsid w:val="005E0373"/>
    <w:rsid w:val="005E04A2"/>
    <w:rsid w:val="00604943"/>
    <w:rsid w:val="006056FD"/>
    <w:rsid w:val="00616986"/>
    <w:rsid w:val="00624961"/>
    <w:rsid w:val="00627167"/>
    <w:rsid w:val="00645DE4"/>
    <w:rsid w:val="00651B21"/>
    <w:rsid w:val="00670AE9"/>
    <w:rsid w:val="00675875"/>
    <w:rsid w:val="00691BB0"/>
    <w:rsid w:val="006A36FA"/>
    <w:rsid w:val="006C32C7"/>
    <w:rsid w:val="006C645D"/>
    <w:rsid w:val="006D589B"/>
    <w:rsid w:val="006F6DEB"/>
    <w:rsid w:val="00704AEC"/>
    <w:rsid w:val="0071765E"/>
    <w:rsid w:val="00724020"/>
    <w:rsid w:val="007315DC"/>
    <w:rsid w:val="00797FE7"/>
    <w:rsid w:val="007C4956"/>
    <w:rsid w:val="007D016F"/>
    <w:rsid w:val="007D2D5C"/>
    <w:rsid w:val="00815106"/>
    <w:rsid w:val="008234BD"/>
    <w:rsid w:val="0083599E"/>
    <w:rsid w:val="008B4555"/>
    <w:rsid w:val="008C48D8"/>
    <w:rsid w:val="008C7A13"/>
    <w:rsid w:val="008D3231"/>
    <w:rsid w:val="008D74C5"/>
    <w:rsid w:val="008E68A8"/>
    <w:rsid w:val="00911819"/>
    <w:rsid w:val="00941231"/>
    <w:rsid w:val="00941EDD"/>
    <w:rsid w:val="009561BA"/>
    <w:rsid w:val="0096396C"/>
    <w:rsid w:val="0099712B"/>
    <w:rsid w:val="009A0802"/>
    <w:rsid w:val="009B24FE"/>
    <w:rsid w:val="009B430C"/>
    <w:rsid w:val="009C50C8"/>
    <w:rsid w:val="009D29D5"/>
    <w:rsid w:val="009D730D"/>
    <w:rsid w:val="009E27E1"/>
    <w:rsid w:val="009E5165"/>
    <w:rsid w:val="009F2239"/>
    <w:rsid w:val="00A005BC"/>
    <w:rsid w:val="00A01B24"/>
    <w:rsid w:val="00A2090C"/>
    <w:rsid w:val="00A20D7D"/>
    <w:rsid w:val="00A37270"/>
    <w:rsid w:val="00A44E87"/>
    <w:rsid w:val="00A567B0"/>
    <w:rsid w:val="00A61EB0"/>
    <w:rsid w:val="00A72218"/>
    <w:rsid w:val="00AA0092"/>
    <w:rsid w:val="00AB3718"/>
    <w:rsid w:val="00AC56A8"/>
    <w:rsid w:val="00AC761E"/>
    <w:rsid w:val="00AD063B"/>
    <w:rsid w:val="00B139DD"/>
    <w:rsid w:val="00B335A7"/>
    <w:rsid w:val="00B473BB"/>
    <w:rsid w:val="00B557E2"/>
    <w:rsid w:val="00B5595C"/>
    <w:rsid w:val="00B57E99"/>
    <w:rsid w:val="00B93F87"/>
    <w:rsid w:val="00B95C4A"/>
    <w:rsid w:val="00BD6DB4"/>
    <w:rsid w:val="00BE013C"/>
    <w:rsid w:val="00C00935"/>
    <w:rsid w:val="00C12C4B"/>
    <w:rsid w:val="00C43197"/>
    <w:rsid w:val="00C90B70"/>
    <w:rsid w:val="00C9191C"/>
    <w:rsid w:val="00C93F0B"/>
    <w:rsid w:val="00CC1F9C"/>
    <w:rsid w:val="00CD2364"/>
    <w:rsid w:val="00CE52D8"/>
    <w:rsid w:val="00D162C0"/>
    <w:rsid w:val="00D24EFA"/>
    <w:rsid w:val="00D46299"/>
    <w:rsid w:val="00D61A88"/>
    <w:rsid w:val="00D659C1"/>
    <w:rsid w:val="00D732C0"/>
    <w:rsid w:val="00D82FB5"/>
    <w:rsid w:val="00D91EA9"/>
    <w:rsid w:val="00DA24B2"/>
    <w:rsid w:val="00DE1847"/>
    <w:rsid w:val="00DE364A"/>
    <w:rsid w:val="00E00B34"/>
    <w:rsid w:val="00E12405"/>
    <w:rsid w:val="00E1277A"/>
    <w:rsid w:val="00E17CAB"/>
    <w:rsid w:val="00E242E4"/>
    <w:rsid w:val="00E2772D"/>
    <w:rsid w:val="00E2788C"/>
    <w:rsid w:val="00E36298"/>
    <w:rsid w:val="00E41EEE"/>
    <w:rsid w:val="00E46C66"/>
    <w:rsid w:val="00E60586"/>
    <w:rsid w:val="00E62799"/>
    <w:rsid w:val="00E70CCD"/>
    <w:rsid w:val="00E77160"/>
    <w:rsid w:val="00E82680"/>
    <w:rsid w:val="00E82750"/>
    <w:rsid w:val="00E94C22"/>
    <w:rsid w:val="00E964EF"/>
    <w:rsid w:val="00EB6883"/>
    <w:rsid w:val="00EC132B"/>
    <w:rsid w:val="00ED79AB"/>
    <w:rsid w:val="00ED7D81"/>
    <w:rsid w:val="00EE36D4"/>
    <w:rsid w:val="00EF5938"/>
    <w:rsid w:val="00F00E67"/>
    <w:rsid w:val="00F01336"/>
    <w:rsid w:val="00F42B9F"/>
    <w:rsid w:val="00F95F1C"/>
    <w:rsid w:val="00F96235"/>
    <w:rsid w:val="00FA43FA"/>
    <w:rsid w:val="00FC05D8"/>
    <w:rsid w:val="00FC5835"/>
    <w:rsid w:val="00FD12E0"/>
    <w:rsid w:val="00FE3D77"/>
    <w:rsid w:val="00FE3E3B"/>
    <w:rsid w:val="00FE422E"/>
    <w:rsid w:val="00FE43CE"/>
    <w:rsid w:val="00FF1C2B"/>
    <w:rsid w:val="00FF3D19"/>
    <w:rsid w:val="00FF7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539F25"/>
  <w15:chartTrackingRefBased/>
  <w15:docId w15:val="{60E7731F-567C-443D-A460-731569CA0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7782"/>
  </w:style>
  <w:style w:type="paragraph" w:styleId="1">
    <w:name w:val="heading 1"/>
    <w:basedOn w:val="a"/>
    <w:next w:val="a"/>
    <w:link w:val="10"/>
    <w:uiPriority w:val="9"/>
    <w:qFormat/>
    <w:rsid w:val="00FF7782"/>
    <w:pPr>
      <w:pBdr>
        <w:top w:val="single" w:sz="24" w:space="0" w:color="A5300F" w:themeColor="accent1"/>
        <w:left w:val="single" w:sz="24" w:space="0" w:color="A5300F" w:themeColor="accent1"/>
        <w:bottom w:val="single" w:sz="24" w:space="0" w:color="A5300F" w:themeColor="accent1"/>
        <w:right w:val="single" w:sz="24" w:space="0" w:color="A5300F" w:themeColor="accent1"/>
      </w:pBdr>
      <w:shd w:val="clear" w:color="auto" w:fill="A5300F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F7782"/>
    <w:pPr>
      <w:pBdr>
        <w:top w:val="single" w:sz="24" w:space="0" w:color="F9CEC2" w:themeColor="accent1" w:themeTint="33"/>
        <w:left w:val="single" w:sz="24" w:space="0" w:color="F9CEC2" w:themeColor="accent1" w:themeTint="33"/>
        <w:bottom w:val="single" w:sz="24" w:space="0" w:color="F9CEC2" w:themeColor="accent1" w:themeTint="33"/>
        <w:right w:val="single" w:sz="24" w:space="0" w:color="F9CEC2" w:themeColor="accent1" w:themeTint="33"/>
      </w:pBdr>
      <w:shd w:val="clear" w:color="auto" w:fill="F9CEC2" w:themeFill="accent1" w:themeFillTint="33"/>
      <w:spacing w:after="0"/>
      <w:outlineLvl w:val="1"/>
    </w:pPr>
    <w:rPr>
      <w:caps/>
      <w:spacing w:val="15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F7782"/>
    <w:pPr>
      <w:pBdr>
        <w:top w:val="single" w:sz="6" w:space="2" w:color="A5300F" w:themeColor="accent1"/>
      </w:pBdr>
      <w:spacing w:before="300" w:after="0"/>
      <w:outlineLvl w:val="2"/>
    </w:pPr>
    <w:rPr>
      <w:caps/>
      <w:color w:val="511707" w:themeColor="accent1" w:themeShade="7F"/>
      <w:spacing w:val="1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F7782"/>
    <w:pPr>
      <w:pBdr>
        <w:top w:val="dotted" w:sz="6" w:space="2" w:color="A5300F" w:themeColor="accent1"/>
      </w:pBdr>
      <w:spacing w:before="200" w:after="0"/>
      <w:outlineLvl w:val="3"/>
    </w:pPr>
    <w:rPr>
      <w:caps/>
      <w:color w:val="7B230B" w:themeColor="accent1" w:themeShade="B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F7782"/>
    <w:pPr>
      <w:pBdr>
        <w:bottom w:val="single" w:sz="6" w:space="1" w:color="A5300F" w:themeColor="accent1"/>
      </w:pBdr>
      <w:spacing w:before="200" w:after="0"/>
      <w:outlineLvl w:val="4"/>
    </w:pPr>
    <w:rPr>
      <w:caps/>
      <w:color w:val="7B230B" w:themeColor="accent1" w:themeShade="B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F7782"/>
    <w:pPr>
      <w:pBdr>
        <w:bottom w:val="dotted" w:sz="6" w:space="1" w:color="A5300F" w:themeColor="accent1"/>
      </w:pBdr>
      <w:spacing w:before="200" w:after="0"/>
      <w:outlineLvl w:val="5"/>
    </w:pPr>
    <w:rPr>
      <w:caps/>
      <w:color w:val="7B230B" w:themeColor="accent1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F7782"/>
    <w:pPr>
      <w:spacing w:before="200" w:after="0"/>
      <w:outlineLvl w:val="6"/>
    </w:pPr>
    <w:rPr>
      <w:caps/>
      <w:color w:val="7B230B" w:themeColor="accent1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F7782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F7782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F7782"/>
    <w:rPr>
      <w:caps/>
      <w:color w:val="FFFFFF" w:themeColor="background1"/>
      <w:spacing w:val="15"/>
      <w:sz w:val="22"/>
      <w:szCs w:val="22"/>
      <w:shd w:val="clear" w:color="auto" w:fill="A5300F" w:themeFill="accent1"/>
    </w:rPr>
  </w:style>
  <w:style w:type="character" w:customStyle="1" w:styleId="20">
    <w:name w:val="Заголовок 2 Знак"/>
    <w:basedOn w:val="a0"/>
    <w:link w:val="2"/>
    <w:uiPriority w:val="9"/>
    <w:semiHidden/>
    <w:rsid w:val="00FF7782"/>
    <w:rPr>
      <w:caps/>
      <w:spacing w:val="15"/>
      <w:shd w:val="clear" w:color="auto" w:fill="F9CEC2" w:themeFill="accent1" w:themeFillTint="33"/>
    </w:rPr>
  </w:style>
  <w:style w:type="character" w:customStyle="1" w:styleId="30">
    <w:name w:val="Заголовок 3 Знак"/>
    <w:basedOn w:val="a0"/>
    <w:link w:val="3"/>
    <w:uiPriority w:val="9"/>
    <w:semiHidden/>
    <w:rsid w:val="00FF7782"/>
    <w:rPr>
      <w:caps/>
      <w:color w:val="511707" w:themeColor="accent1" w:themeShade="7F"/>
      <w:spacing w:val="15"/>
    </w:rPr>
  </w:style>
  <w:style w:type="character" w:customStyle="1" w:styleId="40">
    <w:name w:val="Заголовок 4 Знак"/>
    <w:basedOn w:val="a0"/>
    <w:link w:val="4"/>
    <w:uiPriority w:val="9"/>
    <w:semiHidden/>
    <w:rsid w:val="00FF7782"/>
    <w:rPr>
      <w:caps/>
      <w:color w:val="7B230B" w:themeColor="accent1" w:themeShade="B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FF7782"/>
    <w:rPr>
      <w:caps/>
      <w:color w:val="7B230B" w:themeColor="accent1" w:themeShade="B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FF7782"/>
    <w:rPr>
      <w:caps/>
      <w:color w:val="7B230B" w:themeColor="accent1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FF7782"/>
    <w:rPr>
      <w:caps/>
      <w:color w:val="7B230B" w:themeColor="accent1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FF7782"/>
    <w:rPr>
      <w:caps/>
      <w:spacing w:val="10"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FF7782"/>
    <w:rPr>
      <w:i/>
      <w:iCs/>
      <w:caps/>
      <w:spacing w:val="10"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FF7782"/>
    <w:rPr>
      <w:b/>
      <w:bCs/>
      <w:color w:val="7B230B" w:themeColor="accent1" w:themeShade="BF"/>
      <w:sz w:val="16"/>
      <w:szCs w:val="16"/>
    </w:rPr>
  </w:style>
  <w:style w:type="paragraph" w:styleId="a4">
    <w:name w:val="Title"/>
    <w:basedOn w:val="a"/>
    <w:next w:val="a"/>
    <w:link w:val="a5"/>
    <w:uiPriority w:val="10"/>
    <w:qFormat/>
    <w:rsid w:val="00FF7782"/>
    <w:pPr>
      <w:spacing w:before="0" w:after="0"/>
    </w:pPr>
    <w:rPr>
      <w:rFonts w:asciiTheme="majorHAnsi" w:eastAsiaTheme="majorEastAsia" w:hAnsiTheme="majorHAnsi" w:cstheme="majorBidi"/>
      <w:caps/>
      <w:color w:val="A5300F" w:themeColor="accent1"/>
      <w:spacing w:val="10"/>
      <w:sz w:val="52"/>
      <w:szCs w:val="52"/>
    </w:rPr>
  </w:style>
  <w:style w:type="character" w:customStyle="1" w:styleId="a5">
    <w:name w:val="Заголовок Знак"/>
    <w:basedOn w:val="a0"/>
    <w:link w:val="a4"/>
    <w:uiPriority w:val="10"/>
    <w:rsid w:val="00FF7782"/>
    <w:rPr>
      <w:rFonts w:asciiTheme="majorHAnsi" w:eastAsiaTheme="majorEastAsia" w:hAnsiTheme="majorHAnsi" w:cstheme="majorBidi"/>
      <w:caps/>
      <w:color w:val="A5300F" w:themeColor="accent1"/>
      <w:spacing w:val="10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FF7782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a7">
    <w:name w:val="Подзаголовок Знак"/>
    <w:basedOn w:val="a0"/>
    <w:link w:val="a6"/>
    <w:uiPriority w:val="11"/>
    <w:rsid w:val="00FF7782"/>
    <w:rPr>
      <w:caps/>
      <w:color w:val="595959" w:themeColor="text1" w:themeTint="A6"/>
      <w:spacing w:val="10"/>
      <w:sz w:val="21"/>
      <w:szCs w:val="21"/>
    </w:rPr>
  </w:style>
  <w:style w:type="character" w:styleId="a8">
    <w:name w:val="Strong"/>
    <w:uiPriority w:val="22"/>
    <w:qFormat/>
    <w:rsid w:val="00FF7782"/>
    <w:rPr>
      <w:b/>
      <w:bCs/>
    </w:rPr>
  </w:style>
  <w:style w:type="character" w:styleId="a9">
    <w:name w:val="Emphasis"/>
    <w:uiPriority w:val="20"/>
    <w:qFormat/>
    <w:rsid w:val="00FF7782"/>
    <w:rPr>
      <w:caps/>
      <w:color w:val="511707" w:themeColor="accent1" w:themeShade="7F"/>
      <w:spacing w:val="5"/>
    </w:rPr>
  </w:style>
  <w:style w:type="paragraph" w:styleId="aa">
    <w:name w:val="No Spacing"/>
    <w:uiPriority w:val="1"/>
    <w:qFormat/>
    <w:rsid w:val="00FF7782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FF7782"/>
    <w:rPr>
      <w:i/>
      <w:iCs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FF7782"/>
    <w:rPr>
      <w:i/>
      <w:iCs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FF7782"/>
    <w:pPr>
      <w:spacing w:before="240" w:after="240" w:line="240" w:lineRule="auto"/>
      <w:ind w:left="1080" w:right="1080"/>
      <w:jc w:val="center"/>
    </w:pPr>
    <w:rPr>
      <w:color w:val="A5300F" w:themeColor="accent1"/>
      <w:sz w:val="24"/>
      <w:szCs w:val="24"/>
    </w:rPr>
  </w:style>
  <w:style w:type="character" w:customStyle="1" w:styleId="ac">
    <w:name w:val="Выделенная цитата Знак"/>
    <w:basedOn w:val="a0"/>
    <w:link w:val="ab"/>
    <w:uiPriority w:val="30"/>
    <w:rsid w:val="00FF7782"/>
    <w:rPr>
      <w:color w:val="A5300F" w:themeColor="accent1"/>
      <w:sz w:val="24"/>
      <w:szCs w:val="24"/>
    </w:rPr>
  </w:style>
  <w:style w:type="character" w:styleId="ad">
    <w:name w:val="Subtle Emphasis"/>
    <w:uiPriority w:val="19"/>
    <w:qFormat/>
    <w:rsid w:val="00FF7782"/>
    <w:rPr>
      <w:i/>
      <w:iCs/>
      <w:color w:val="511707" w:themeColor="accent1" w:themeShade="7F"/>
    </w:rPr>
  </w:style>
  <w:style w:type="character" w:styleId="ae">
    <w:name w:val="Intense Emphasis"/>
    <w:uiPriority w:val="21"/>
    <w:qFormat/>
    <w:rsid w:val="00FF7782"/>
    <w:rPr>
      <w:b/>
      <w:bCs/>
      <w:caps/>
      <w:color w:val="511707" w:themeColor="accent1" w:themeShade="7F"/>
      <w:spacing w:val="10"/>
    </w:rPr>
  </w:style>
  <w:style w:type="character" w:styleId="af">
    <w:name w:val="Subtle Reference"/>
    <w:uiPriority w:val="31"/>
    <w:qFormat/>
    <w:rsid w:val="00FF7782"/>
    <w:rPr>
      <w:b/>
      <w:bCs/>
      <w:color w:val="A5300F" w:themeColor="accent1"/>
    </w:rPr>
  </w:style>
  <w:style w:type="character" w:styleId="af0">
    <w:name w:val="Intense Reference"/>
    <w:uiPriority w:val="32"/>
    <w:qFormat/>
    <w:rsid w:val="00FF7782"/>
    <w:rPr>
      <w:b/>
      <w:bCs/>
      <w:i/>
      <w:iCs/>
      <w:caps/>
      <w:color w:val="A5300F" w:themeColor="accent1"/>
    </w:rPr>
  </w:style>
  <w:style w:type="character" w:styleId="af1">
    <w:name w:val="Book Title"/>
    <w:uiPriority w:val="33"/>
    <w:qFormat/>
    <w:rsid w:val="00FF7782"/>
    <w:rPr>
      <w:b/>
      <w:bCs/>
      <w:i/>
      <w:iCs/>
      <w:spacing w:val="0"/>
    </w:rPr>
  </w:style>
  <w:style w:type="paragraph" w:styleId="af2">
    <w:name w:val="TOC Heading"/>
    <w:basedOn w:val="1"/>
    <w:next w:val="a"/>
    <w:uiPriority w:val="39"/>
    <w:semiHidden/>
    <w:unhideWhenUsed/>
    <w:qFormat/>
    <w:rsid w:val="00FF7782"/>
    <w:pPr>
      <w:outlineLvl w:val="9"/>
    </w:pPr>
  </w:style>
  <w:style w:type="paragraph" w:styleId="af3">
    <w:name w:val="List Paragraph"/>
    <w:basedOn w:val="a"/>
    <w:uiPriority w:val="34"/>
    <w:qFormat/>
    <w:rsid w:val="0096396C"/>
    <w:pPr>
      <w:ind w:left="720"/>
      <w:contextualSpacing/>
    </w:pPr>
  </w:style>
  <w:style w:type="paragraph" w:styleId="af4">
    <w:name w:val="header"/>
    <w:basedOn w:val="a"/>
    <w:link w:val="af5"/>
    <w:uiPriority w:val="99"/>
    <w:unhideWhenUsed/>
    <w:rsid w:val="0071765E"/>
    <w:pPr>
      <w:tabs>
        <w:tab w:val="center" w:pos="4844"/>
        <w:tab w:val="right" w:pos="9689"/>
      </w:tabs>
      <w:spacing w:before="0"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sid w:val="0071765E"/>
  </w:style>
  <w:style w:type="paragraph" w:styleId="af6">
    <w:name w:val="footer"/>
    <w:basedOn w:val="a"/>
    <w:link w:val="af7"/>
    <w:uiPriority w:val="99"/>
    <w:unhideWhenUsed/>
    <w:rsid w:val="0071765E"/>
    <w:pPr>
      <w:tabs>
        <w:tab w:val="center" w:pos="4844"/>
        <w:tab w:val="right" w:pos="9689"/>
      </w:tabs>
      <w:spacing w:before="0"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71765E"/>
  </w:style>
  <w:style w:type="character" w:styleId="af8">
    <w:name w:val="Hyperlink"/>
    <w:basedOn w:val="a0"/>
    <w:uiPriority w:val="99"/>
    <w:unhideWhenUsed/>
    <w:rsid w:val="0071765E"/>
    <w:rPr>
      <w:color w:val="6B9F25" w:themeColor="hyperlink"/>
      <w:u w:val="single"/>
    </w:rPr>
  </w:style>
  <w:style w:type="table" w:styleId="-16">
    <w:name w:val="Grid Table 1 Light Accent 6"/>
    <w:basedOn w:val="a1"/>
    <w:uiPriority w:val="46"/>
    <w:rsid w:val="00E242E4"/>
    <w:pPr>
      <w:spacing w:after="0" w:line="240" w:lineRule="auto"/>
    </w:pPr>
    <w:tblPr>
      <w:tblStyleRowBandSize w:val="1"/>
      <w:tblStyleColBandSize w:val="1"/>
      <w:tblBorders>
        <w:top w:val="single" w:sz="4" w:space="0" w:color="E1CAB5" w:themeColor="accent6" w:themeTint="66"/>
        <w:left w:val="single" w:sz="4" w:space="0" w:color="E1CAB5" w:themeColor="accent6" w:themeTint="66"/>
        <w:bottom w:val="single" w:sz="4" w:space="0" w:color="E1CAB5" w:themeColor="accent6" w:themeTint="66"/>
        <w:right w:val="single" w:sz="4" w:space="0" w:color="E1CAB5" w:themeColor="accent6" w:themeTint="66"/>
        <w:insideH w:val="single" w:sz="4" w:space="0" w:color="E1CAB5" w:themeColor="accent6" w:themeTint="66"/>
        <w:insideV w:val="single" w:sz="4" w:space="0" w:color="E1CAB5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D1B090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1B090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5">
    <w:name w:val="Grid Table 1 Light Accent 5"/>
    <w:basedOn w:val="a1"/>
    <w:uiPriority w:val="46"/>
    <w:rsid w:val="00E242E4"/>
    <w:pPr>
      <w:spacing w:after="0" w:line="240" w:lineRule="auto"/>
    </w:pPr>
    <w:tblPr>
      <w:tblStyleRowBandSize w:val="1"/>
      <w:tblStyleColBandSize w:val="1"/>
      <w:tblBorders>
        <w:top w:val="single" w:sz="4" w:space="0" w:color="CFBDB5" w:themeColor="accent5" w:themeTint="66"/>
        <w:left w:val="single" w:sz="4" w:space="0" w:color="CFBDB5" w:themeColor="accent5" w:themeTint="66"/>
        <w:bottom w:val="single" w:sz="4" w:space="0" w:color="CFBDB5" w:themeColor="accent5" w:themeTint="66"/>
        <w:right w:val="single" w:sz="4" w:space="0" w:color="CFBDB5" w:themeColor="accent5" w:themeTint="66"/>
        <w:insideH w:val="single" w:sz="4" w:space="0" w:color="CFBDB5" w:themeColor="accent5" w:themeTint="66"/>
        <w:insideV w:val="single" w:sz="4" w:space="0" w:color="CFBDB5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B89C91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89C9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3">
    <w:name w:val="Grid Table 1 Light Accent 3"/>
    <w:basedOn w:val="a1"/>
    <w:uiPriority w:val="46"/>
    <w:rsid w:val="00E242E4"/>
    <w:pPr>
      <w:spacing w:after="0" w:line="240" w:lineRule="auto"/>
    </w:pPr>
    <w:tblPr>
      <w:tblStyleRowBandSize w:val="1"/>
      <w:tblStyleColBandSize w:val="1"/>
      <w:tblBorders>
        <w:top w:val="single" w:sz="4" w:space="0" w:color="F3D5A7" w:themeColor="accent3" w:themeTint="66"/>
        <w:left w:val="single" w:sz="4" w:space="0" w:color="F3D5A7" w:themeColor="accent3" w:themeTint="66"/>
        <w:bottom w:val="single" w:sz="4" w:space="0" w:color="F3D5A7" w:themeColor="accent3" w:themeTint="66"/>
        <w:right w:val="single" w:sz="4" w:space="0" w:color="F3D5A7" w:themeColor="accent3" w:themeTint="66"/>
        <w:insideH w:val="single" w:sz="4" w:space="0" w:color="F3D5A7" w:themeColor="accent3" w:themeTint="66"/>
        <w:insideV w:val="single" w:sz="4" w:space="0" w:color="F3D5A7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EDC07C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DC07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2">
    <w:name w:val="Grid Table 1 Light Accent 2"/>
    <w:basedOn w:val="a1"/>
    <w:uiPriority w:val="46"/>
    <w:rsid w:val="00E242E4"/>
    <w:pPr>
      <w:spacing w:after="0" w:line="240" w:lineRule="auto"/>
    </w:pPr>
    <w:tblPr>
      <w:tblStyleRowBandSize w:val="1"/>
      <w:tblStyleColBandSize w:val="1"/>
      <w:tblBorders>
        <w:top w:val="single" w:sz="4" w:space="0" w:color="F4BA9B" w:themeColor="accent2" w:themeTint="66"/>
        <w:left w:val="single" w:sz="4" w:space="0" w:color="F4BA9B" w:themeColor="accent2" w:themeTint="66"/>
        <w:bottom w:val="single" w:sz="4" w:space="0" w:color="F4BA9B" w:themeColor="accent2" w:themeTint="66"/>
        <w:right w:val="single" w:sz="4" w:space="0" w:color="F4BA9B" w:themeColor="accent2" w:themeTint="66"/>
        <w:insideH w:val="single" w:sz="4" w:space="0" w:color="F4BA9B" w:themeColor="accent2" w:themeTint="66"/>
        <w:insideV w:val="single" w:sz="4" w:space="0" w:color="F4BA9B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F9769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F976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1">
    <w:name w:val="Grid Table 1 Light Accent 1"/>
    <w:basedOn w:val="a1"/>
    <w:uiPriority w:val="46"/>
    <w:rsid w:val="00E242E4"/>
    <w:pPr>
      <w:spacing w:after="0" w:line="240" w:lineRule="auto"/>
    </w:pPr>
    <w:tblPr>
      <w:tblStyleRowBandSize w:val="1"/>
      <w:tblStyleColBandSize w:val="1"/>
      <w:tblBorders>
        <w:top w:val="single" w:sz="4" w:space="0" w:color="F49E86" w:themeColor="accent1" w:themeTint="66"/>
        <w:left w:val="single" w:sz="4" w:space="0" w:color="F49E86" w:themeColor="accent1" w:themeTint="66"/>
        <w:bottom w:val="single" w:sz="4" w:space="0" w:color="F49E86" w:themeColor="accent1" w:themeTint="66"/>
        <w:right w:val="single" w:sz="4" w:space="0" w:color="F49E86" w:themeColor="accent1" w:themeTint="66"/>
        <w:insideH w:val="single" w:sz="4" w:space="0" w:color="F49E86" w:themeColor="accent1" w:themeTint="66"/>
        <w:insideV w:val="single" w:sz="4" w:space="0" w:color="F49E86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EE6D49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E6D4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">
    <w:name w:val="Grid Table 1 Light"/>
    <w:basedOn w:val="a1"/>
    <w:uiPriority w:val="46"/>
    <w:rsid w:val="00E242E4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892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8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2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7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2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4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0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6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5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Тема Office">
  <a:themeElements>
    <a:clrScheme name="Красный">
      <a:dk1>
        <a:sysClr val="windowText" lastClr="000000"/>
      </a:dk1>
      <a:lt1>
        <a:sysClr val="window" lastClr="FFFFFF"/>
      </a:lt1>
      <a:dk2>
        <a:srgbClr val="323232"/>
      </a:dk2>
      <a:lt2>
        <a:srgbClr val="E5C243"/>
      </a:lt2>
      <a:accent1>
        <a:srgbClr val="A5300F"/>
      </a:accent1>
      <a:accent2>
        <a:srgbClr val="D55816"/>
      </a:accent2>
      <a:accent3>
        <a:srgbClr val="E19825"/>
      </a:accent3>
      <a:accent4>
        <a:srgbClr val="B19C7D"/>
      </a:accent4>
      <a:accent5>
        <a:srgbClr val="7F5F52"/>
      </a:accent5>
      <a:accent6>
        <a:srgbClr val="B27D49"/>
      </a:accent6>
      <a:hlink>
        <a:srgbClr val="6B9F25"/>
      </a:hlink>
      <a:folHlink>
        <a:srgbClr val="B26B02"/>
      </a:folHlink>
    </a:clrScheme>
    <a:fontScheme name="Candara">
      <a:majorFont>
        <a:latin typeface="Candara" panose="020E0502030303020204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Candara" panose="020E0502030303020204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Текстура гранж">
      <a:fillStyleLst>
        <a:solidFill>
          <a:schemeClr val="phClr"/>
        </a:solidFill>
        <a:blipFill rotWithShape="1">
          <a:blip xmlns:r="http://schemas.openxmlformats.org/officeDocument/2006/relationships" r:embed="rId1">
            <a:duotone>
              <a:schemeClr val="phClr">
                <a:tint val="67000"/>
                <a:shade val="65000"/>
              </a:schemeClr>
              <a:schemeClr val="phClr">
                <a:tint val="10000"/>
                <a:satMod val="130000"/>
              </a:schemeClr>
            </a:duotone>
          </a:blip>
          <a:tile tx="0" ty="0" sx="60000" sy="59000" flip="none" algn="b"/>
        </a:blipFill>
        <a:blipFill rotWithShape="1">
          <a:blip xmlns:r="http://schemas.openxmlformats.org/officeDocument/2006/relationships" r:embed="rId1">
            <a:duotone>
              <a:schemeClr val="phClr">
                <a:shade val="30000"/>
                <a:satMod val="115000"/>
              </a:schemeClr>
              <a:schemeClr val="phClr">
                <a:tint val="34000"/>
              </a:schemeClr>
            </a:duotone>
          </a:blip>
          <a:tile tx="0" ty="0" sx="60000" sy="59000" flip="none" algn="b"/>
        </a:blipFill>
      </a:fillStyleLst>
      <a:lnStyleLst>
        <a:ln w="6350" cap="flat" cmpd="sng" algn="ctr">
          <a:solidFill>
            <a:schemeClr val="phClr">
              <a:tint val="7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softEdge rad="12700"/>
          </a:effectLst>
        </a:effectStyle>
        <a:effectStyle>
          <a:effectLst>
            <a:outerShdw blurRad="50800" dist="19050" dir="5400000" algn="tl" rotWithShape="0">
              <a:srgbClr val="000000">
                <a:alpha val="60000"/>
              </a:srgbClr>
            </a:outerShdw>
            <a:softEdge rad="12700"/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166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Болушева Ольга Александровна</dc:creator>
  <cp:keywords/>
  <dc:description/>
  <cp:lastModifiedBy>Болушева Ольга Александровна</cp:lastModifiedBy>
  <cp:revision>2</cp:revision>
  <dcterms:created xsi:type="dcterms:W3CDTF">2026-07-27T08:41:00Z</dcterms:created>
  <dcterms:modified xsi:type="dcterms:W3CDTF">2026-07-27T08:41:00Z</dcterms:modified>
</cp:coreProperties>
</file>