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theme/themeOverride11.xml" ContentType="application/vnd.openxmlformats-officedocument.themeOverrid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theme/themeOverride12.xml" ContentType="application/vnd.openxmlformats-officedocument.themeOverrid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theme/themeOverride13.xml" ContentType="application/vnd.openxmlformats-officedocument.themeOverrid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theme/themeOverride14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DA2CF" w14:textId="7EA26CED" w:rsidR="00FD349E" w:rsidRDefault="00112564" w:rsidP="00FD349E">
      <w:pPr>
        <w:jc w:val="center"/>
        <w:rPr>
          <w:rFonts w:ascii="Calibri Light" w:eastAsia="Times New Roman" w:hAnsi="Calibri Light" w:cs="Calibri Light"/>
          <w:b/>
          <w:color w:val="FF0000"/>
          <w:sz w:val="32"/>
          <w:szCs w:val="22"/>
          <w:lang w:val="ru-RU" w:eastAsia="ru-RU"/>
        </w:rPr>
      </w:pPr>
      <w:r>
        <w:rPr>
          <w:rFonts w:ascii="Calibri Light" w:eastAsia="Times New Roman" w:hAnsi="Calibri Light" w:cs="Calibri Light"/>
          <w:b/>
          <w:color w:val="FF0000"/>
          <w:sz w:val="32"/>
          <w:szCs w:val="22"/>
          <w:lang w:val="ru-RU" w:eastAsia="ru-RU"/>
        </w:rPr>
        <w:t>Итоги л</w:t>
      </w:r>
      <w:r w:rsidR="00A66CD2">
        <w:rPr>
          <w:rFonts w:ascii="Calibri Light" w:eastAsia="Times New Roman" w:hAnsi="Calibri Light" w:cs="Calibri Light"/>
          <w:b/>
          <w:color w:val="FF0000"/>
          <w:sz w:val="32"/>
          <w:szCs w:val="22"/>
          <w:lang w:val="ru-RU" w:eastAsia="ru-RU"/>
        </w:rPr>
        <w:t>изинг</w:t>
      </w:r>
      <w:r w:rsidR="003C1535">
        <w:rPr>
          <w:rFonts w:ascii="Calibri Light" w:eastAsia="Times New Roman" w:hAnsi="Calibri Light" w:cs="Calibri Light"/>
          <w:b/>
          <w:color w:val="FF0000"/>
          <w:sz w:val="32"/>
          <w:szCs w:val="22"/>
          <w:lang w:val="ru-RU" w:eastAsia="ru-RU"/>
        </w:rPr>
        <w:t>а</w:t>
      </w:r>
      <w:r w:rsidR="00A66CD2">
        <w:rPr>
          <w:rFonts w:ascii="Calibri Light" w:eastAsia="Times New Roman" w:hAnsi="Calibri Light" w:cs="Calibri Light"/>
          <w:b/>
          <w:color w:val="FF0000"/>
          <w:sz w:val="32"/>
          <w:szCs w:val="22"/>
          <w:lang w:val="ru-RU" w:eastAsia="ru-RU"/>
        </w:rPr>
        <w:t xml:space="preserve"> автомобилей, спецтехники и сельхозтехники </w:t>
      </w:r>
      <w:r w:rsidR="00B73388">
        <w:rPr>
          <w:rFonts w:ascii="Calibri Light" w:eastAsia="Times New Roman" w:hAnsi="Calibri Light" w:cs="Calibri Light"/>
          <w:b/>
          <w:color w:val="FF0000"/>
          <w:sz w:val="32"/>
          <w:szCs w:val="22"/>
          <w:lang w:val="ru-RU" w:eastAsia="ru-RU"/>
        </w:rPr>
        <w:t xml:space="preserve">по итогам трех кварталов </w:t>
      </w:r>
      <w:r w:rsidR="00C96AFF">
        <w:rPr>
          <w:rFonts w:ascii="Calibri Light" w:eastAsia="Times New Roman" w:hAnsi="Calibri Light" w:cs="Calibri Light"/>
          <w:b/>
          <w:color w:val="FF0000"/>
          <w:sz w:val="32"/>
          <w:szCs w:val="22"/>
          <w:lang w:val="ru-RU" w:eastAsia="ru-RU"/>
        </w:rPr>
        <w:t>2026 года</w:t>
      </w:r>
    </w:p>
    <w:p w14:paraId="747109F9" w14:textId="2FAB1B5C" w:rsidR="00592A6E" w:rsidRDefault="006C645D" w:rsidP="005A2D89">
      <w:pPr>
        <w:rPr>
          <w:rFonts w:ascii="Calibri Light" w:eastAsia="Times New Roman" w:hAnsi="Calibri Light" w:cs="Calibri Light"/>
          <w:sz w:val="24"/>
          <w:szCs w:val="24"/>
          <w:lang w:val="ru-RU" w:eastAsia="ru-RU"/>
        </w:rPr>
      </w:pPr>
      <w:r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По данным маркетингового </w:t>
      </w:r>
      <w:proofErr w:type="spellStart"/>
      <w:r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агенства</w:t>
      </w:r>
      <w:proofErr w:type="spellEnd"/>
      <w:r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НАПИ и </w:t>
      </w:r>
      <w:r w:rsidR="004340A7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Объединенной Лизинговой Ассоциации (</w:t>
      </w:r>
      <w:r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ОЛА</w:t>
      </w:r>
      <w:r w:rsidR="004340A7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), </w:t>
      </w:r>
      <w:r w:rsidR="00D91EA9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по итогам </w:t>
      </w:r>
      <w:r w:rsidR="003902C0">
        <w:rPr>
          <w:rFonts w:ascii="Calibri Light" w:hAnsi="Calibri Light" w:cs="Calibri Light"/>
          <w:sz w:val="24"/>
          <w:szCs w:val="24"/>
          <w:shd w:val="clear" w:color="auto" w:fill="FFFFFF"/>
          <w:lang w:val="ru-RU"/>
        </w:rPr>
        <w:t>января-сентября</w:t>
      </w:r>
      <w:r w:rsidR="003202E1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</w:t>
      </w:r>
      <w:r w:rsidR="005A2D89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202</w:t>
      </w:r>
      <w:r w:rsidR="003202E1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6</w:t>
      </w:r>
      <w:r w:rsidR="005A2D89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года в лизинг было</w:t>
      </w:r>
      <w:r w:rsidR="00E62799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выдано</w:t>
      </w:r>
      <w:r w:rsidR="005A2D89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</w:t>
      </w:r>
      <w:r w:rsidR="003902C0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240,6</w:t>
      </w:r>
      <w:r w:rsidR="005A2D89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тыс. ед. </w:t>
      </w:r>
      <w:r w:rsidR="004825C3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автомобилей, спецтехники, сельхозтехники и прочего наземного транспорта</w:t>
      </w:r>
      <w:r w:rsidR="009B24FE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, что на </w:t>
      </w:r>
      <w:r w:rsidR="00923A29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5,</w:t>
      </w:r>
      <w:r w:rsidR="003902C0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1</w:t>
      </w:r>
      <w:r w:rsidR="005A2D89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% </w:t>
      </w:r>
      <w:r w:rsidR="00592A6E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больше</w:t>
      </w:r>
      <w:r w:rsidR="005A2D89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, чем </w:t>
      </w:r>
      <w:r w:rsidR="007662E6" w:rsidRPr="00503F02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за </w:t>
      </w:r>
      <w:r w:rsidR="007662E6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аналогичный период</w:t>
      </w:r>
      <w:r w:rsidR="00E62799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</w:t>
      </w:r>
      <w:r w:rsidR="004825C3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202</w:t>
      </w:r>
      <w:r w:rsidR="00592A6E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5</w:t>
      </w:r>
      <w:r w:rsidR="004825C3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год</w:t>
      </w:r>
      <w:r w:rsidR="007662E6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а</w:t>
      </w:r>
      <w:r w:rsidR="005A2D89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, когда было реализовано </w:t>
      </w:r>
      <w:r w:rsidR="003902C0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229,0</w:t>
      </w:r>
      <w:r w:rsidR="005A2D89" w:rsidRPr="00DD617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тыс. ед. </w:t>
      </w:r>
    </w:p>
    <w:p w14:paraId="2F3993A2" w14:textId="5BFE8462" w:rsidR="00107F90" w:rsidRPr="005E05A5" w:rsidRDefault="00B73388" w:rsidP="005A2D89">
      <w:pPr>
        <w:rPr>
          <w:rFonts w:ascii="Calibri Light" w:eastAsia="Times New Roman" w:hAnsi="Calibri Light" w:cs="Calibri Light"/>
          <w:sz w:val="24"/>
          <w:szCs w:val="24"/>
          <w:lang w:val="ru-RU" w:eastAsia="ru-RU"/>
        </w:rPr>
      </w:pP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Существенно вырос лизинг сельхозтехники и спецтехники. </w:t>
      </w:r>
      <w:r w:rsidR="005E05A5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Также ув</w:t>
      </w:r>
      <w:r w:rsidR="00FF27C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еличился</w:t>
      </w:r>
      <w:r w:rsidR="00107F90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лизинг </w:t>
      </w:r>
      <w:r w:rsidR="00923A29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легковых</w:t>
      </w: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автомобилей</w:t>
      </w:r>
      <w:r w:rsidR="00923A29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,</w:t>
      </w: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</w:t>
      </w:r>
      <w:r w:rsidR="00107F90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грузовых автомобилей, прицепов-полу</w:t>
      </w: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п</w:t>
      </w:r>
      <w:r w:rsidR="00107F90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рицепов</w:t>
      </w:r>
      <w:r w:rsidR="00C35ECE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.</w:t>
      </w:r>
      <w:r w:rsidR="005E05A5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Отрицательная динамика была зафиксирована в сегментах </w:t>
      </w:r>
      <w:r w:rsidR="005E05A5">
        <w:rPr>
          <w:rFonts w:ascii="Calibri Light" w:eastAsia="Times New Roman" w:hAnsi="Calibri Light" w:cs="Calibri Light"/>
          <w:sz w:val="24"/>
          <w:szCs w:val="24"/>
          <w:lang w:eastAsia="ru-RU"/>
        </w:rPr>
        <w:t>LCV</w:t>
      </w:r>
      <w:r w:rsidR="005E05A5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, автобусов и прочего наземного транспорта.</w:t>
      </w:r>
    </w:p>
    <w:p w14:paraId="7C2F0E1D" w14:textId="5316DFA7" w:rsidR="00CA1388" w:rsidRDefault="00CA1388" w:rsidP="00CA1388">
      <w:pPr>
        <w:rPr>
          <w:rFonts w:ascii="Calibri Light" w:eastAsia="Times New Roman" w:hAnsi="Calibri Light" w:cs="Calibri Light"/>
          <w:sz w:val="24"/>
          <w:szCs w:val="24"/>
          <w:lang w:val="ru-RU" w:eastAsia="ru-RU"/>
        </w:rPr>
      </w:pP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Доля лизинга на</w:t>
      </w:r>
      <w:r w:rsidRPr="00CA138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рынке новой автомобильной техники выросла во всех сегментах.</w:t>
      </w:r>
      <w:r w:rsidRPr="00CA138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На вторичном рынке доля лизинга стала выше во всех сегментах,</w:t>
      </w:r>
      <w:r w:rsidRPr="00CA1388"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 xml:space="preserve"> </w:t>
      </w:r>
      <w:r>
        <w:rPr>
          <w:rFonts w:ascii="Calibri Light" w:eastAsia="Times New Roman" w:hAnsi="Calibri Light" w:cs="Calibri Light"/>
          <w:sz w:val="24"/>
          <w:szCs w:val="24"/>
          <w:lang w:val="ru-RU" w:eastAsia="ru-RU"/>
        </w:rPr>
        <w:t>кроме автобусов.</w:t>
      </w:r>
    </w:p>
    <w:p w14:paraId="27866744" w14:textId="6DB62978" w:rsidR="00645DE4" w:rsidRPr="00624942" w:rsidRDefault="00E60586" w:rsidP="001E3C0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  <w:r w:rsidRPr="00624942"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  <w:t>Выдача в лизинг</w:t>
      </w:r>
      <w:r w:rsidR="001E3C0A" w:rsidRPr="00624942"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  <w:t xml:space="preserve">, </w:t>
      </w:r>
      <w:proofErr w:type="spellStart"/>
      <w:r w:rsidR="001E3C0A" w:rsidRPr="00624942"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  <w:t>тыс.шт</w:t>
      </w:r>
      <w:proofErr w:type="spellEnd"/>
      <w:r w:rsidR="001E3C0A" w:rsidRPr="00624942"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  <w:t>.</w:t>
      </w:r>
    </w:p>
    <w:tbl>
      <w:tblPr>
        <w:tblStyle w:val="-13"/>
        <w:tblW w:w="0" w:type="auto"/>
        <w:tblLook w:val="04A0" w:firstRow="1" w:lastRow="0" w:firstColumn="1" w:lastColumn="0" w:noHBand="0" w:noVBand="1"/>
      </w:tblPr>
      <w:tblGrid>
        <w:gridCol w:w="3171"/>
        <w:gridCol w:w="1701"/>
        <w:gridCol w:w="1701"/>
        <w:gridCol w:w="1763"/>
      </w:tblGrid>
      <w:tr w:rsidR="002B00D9" w:rsidRPr="00424D0C" w14:paraId="48AFEA55" w14:textId="77777777" w:rsidTr="000A0D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EFDA8D" w:themeFill="background2" w:themeFillTint="99"/>
            <w:noWrap/>
            <w:vAlign w:val="center"/>
            <w:hideMark/>
          </w:tcPr>
          <w:p w14:paraId="51FA2BBB" w14:textId="72976D89" w:rsidR="002B00D9" w:rsidRPr="00424D0C" w:rsidRDefault="002B00D9" w:rsidP="002B00D9">
            <w:pPr>
              <w:spacing w:before="0"/>
              <w:ind w:left="57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Предмет</w:t>
            </w:r>
            <w:proofErr w:type="spellEnd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лизинга</w:t>
            </w:r>
            <w:proofErr w:type="spellEnd"/>
          </w:p>
        </w:tc>
        <w:tc>
          <w:tcPr>
            <w:tcW w:w="0" w:type="auto"/>
            <w:shd w:val="clear" w:color="auto" w:fill="EFDA8D" w:themeFill="background2" w:themeFillTint="99"/>
            <w:noWrap/>
            <w:vAlign w:val="center"/>
            <w:hideMark/>
          </w:tcPr>
          <w:p w14:paraId="056C8093" w14:textId="179EE32E" w:rsidR="002B00D9" w:rsidRPr="00424D0C" w:rsidRDefault="002B00D9" w:rsidP="002B00D9">
            <w:pPr>
              <w:spacing w:before="0"/>
              <w:ind w:firstLineChars="100"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2025 (01-0</w:t>
            </w:r>
            <w:r w:rsidR="00424D0C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lang w:val="ru-RU"/>
              </w:rPr>
              <w:t>9</w:t>
            </w:r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EFDA8D" w:themeFill="background2" w:themeFillTint="99"/>
            <w:noWrap/>
            <w:vAlign w:val="center"/>
            <w:hideMark/>
          </w:tcPr>
          <w:p w14:paraId="2E8D4080" w14:textId="132752F0" w:rsidR="002B00D9" w:rsidRPr="00424D0C" w:rsidRDefault="002B00D9" w:rsidP="002B00D9">
            <w:pPr>
              <w:spacing w:before="0"/>
              <w:ind w:firstLineChars="100"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2026 (01-0</w:t>
            </w:r>
            <w:r w:rsidR="00424D0C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  <w:lang w:val="ru-RU"/>
              </w:rPr>
              <w:t>9</w:t>
            </w:r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EFDA8D" w:themeFill="background2" w:themeFillTint="99"/>
            <w:noWrap/>
            <w:vAlign w:val="center"/>
            <w:hideMark/>
          </w:tcPr>
          <w:p w14:paraId="7BF031B5" w14:textId="07D1B58F" w:rsidR="002B00D9" w:rsidRPr="00424D0C" w:rsidRDefault="002B00D9" w:rsidP="002B00D9">
            <w:pPr>
              <w:spacing w:before="0"/>
              <w:ind w:firstLineChars="100" w:firstLine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Динамика</w:t>
            </w:r>
            <w:proofErr w:type="spellEnd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4"/>
                <w:szCs w:val="24"/>
              </w:rPr>
              <w:t>, %</w:t>
            </w:r>
          </w:p>
        </w:tc>
      </w:tr>
      <w:tr w:rsidR="00424D0C" w:rsidRPr="00424D0C" w14:paraId="37C91A19" w14:textId="77777777" w:rsidTr="00B4592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FBDA934" w14:textId="371E2FE5" w:rsidR="00424D0C" w:rsidRPr="00424D0C" w:rsidRDefault="00424D0C" w:rsidP="00424D0C">
            <w:pPr>
              <w:spacing w:before="0"/>
              <w:ind w:left="57"/>
              <w:rPr>
                <w:rFonts w:ascii="Calibri Light" w:eastAsia="Times New Roman" w:hAnsi="Calibri Light" w:cs="Calibri Light"/>
                <w:b w:val="0"/>
                <w:bCs w:val="0"/>
                <w:color w:val="000000"/>
                <w:sz w:val="22"/>
                <w:szCs w:val="22"/>
                <w:highlight w:val="yellow"/>
                <w:lang w:val="ru-RU" w:eastAsia="ru-RU"/>
              </w:rPr>
            </w:pP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>Легковые</w:t>
            </w:r>
            <w:proofErr w:type="spellEnd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>автомобили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4A110010" w14:textId="1852549D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highlight w:val="yellow"/>
                <w:lang w:val="ru-RU" w:eastAsia="ru-RU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110,2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093C4D4B" w14:textId="63FADFDB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highlight w:val="yellow"/>
                <w:lang w:val="ru-RU" w:eastAsia="ru-RU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115,9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696DE3CD" w14:textId="5C6051D1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color w:val="000000"/>
                <w:sz w:val="22"/>
                <w:szCs w:val="22"/>
                <w:lang w:val="ru-RU" w:eastAsia="ru-RU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5,2%</w:t>
            </w:r>
          </w:p>
        </w:tc>
      </w:tr>
      <w:tr w:rsidR="00424D0C" w:rsidRPr="00424D0C" w14:paraId="232ADF1D" w14:textId="77777777" w:rsidTr="00EF36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8FAF6C4" w14:textId="1CD3340E" w:rsidR="00424D0C" w:rsidRPr="00424D0C" w:rsidRDefault="00424D0C" w:rsidP="00424D0C">
            <w:pPr>
              <w:spacing w:before="0"/>
              <w:ind w:left="57"/>
              <w:rPr>
                <w:rFonts w:ascii="Calibri Light" w:eastAsia="Times New Roman" w:hAnsi="Calibri Light" w:cs="Calibri Light"/>
                <w:b w:val="0"/>
                <w:bCs w:val="0"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>Грузовые</w:t>
            </w:r>
            <w:proofErr w:type="spellEnd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>автомобили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0ED99433" w14:textId="0101A7F3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37,8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4C171795" w14:textId="60767657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39,9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2CF08BAB" w14:textId="078EA1A2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5,6%</w:t>
            </w:r>
          </w:p>
        </w:tc>
      </w:tr>
      <w:tr w:rsidR="00424D0C" w:rsidRPr="00424D0C" w14:paraId="165CEE07" w14:textId="77777777" w:rsidTr="00EF36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EBE13A8" w14:textId="4F3006AE" w:rsidR="00424D0C" w:rsidRPr="00424D0C" w:rsidRDefault="00424D0C" w:rsidP="00424D0C">
            <w:pPr>
              <w:spacing w:before="0"/>
              <w:ind w:left="57"/>
              <w:rPr>
                <w:rFonts w:ascii="Calibri Light" w:eastAsia="Times New Roman" w:hAnsi="Calibri Light" w:cs="Calibri Light"/>
                <w:b w:val="0"/>
                <w:bCs w:val="0"/>
                <w:color w:val="000000"/>
                <w:sz w:val="22"/>
                <w:szCs w:val="22"/>
                <w:lang w:val="ru-RU" w:eastAsia="ru-RU"/>
              </w:rPr>
            </w:pPr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>LCV*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1D04EFBF" w14:textId="59DFBAC4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34,9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616E3273" w14:textId="417A1AC3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32,2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5B924B3B" w14:textId="2A31EFA5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-7,8%</w:t>
            </w:r>
          </w:p>
        </w:tc>
      </w:tr>
      <w:tr w:rsidR="00424D0C" w:rsidRPr="00424D0C" w14:paraId="6B71F69D" w14:textId="77777777" w:rsidTr="00EF36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62442FC" w14:textId="5AAF9F4F" w:rsidR="00424D0C" w:rsidRPr="00424D0C" w:rsidRDefault="00424D0C" w:rsidP="00424D0C">
            <w:pPr>
              <w:spacing w:before="0"/>
              <w:ind w:left="57"/>
              <w:rPr>
                <w:rFonts w:ascii="Calibri Light" w:eastAsia="Times New Roman" w:hAnsi="Calibri Light" w:cs="Calibri Light"/>
                <w:b w:val="0"/>
                <w:bCs w:val="0"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>Прицепы-Полуприцепы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382A791E" w14:textId="1F09928F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15,7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507536E2" w14:textId="681ADF36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16,7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3BC764C7" w14:textId="0560D9F8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6,2%</w:t>
            </w:r>
          </w:p>
        </w:tc>
      </w:tr>
      <w:tr w:rsidR="00424D0C" w:rsidRPr="00424D0C" w14:paraId="5FB1EB4E" w14:textId="77777777" w:rsidTr="00EF36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E0EDA73" w14:textId="02C922AA" w:rsidR="00424D0C" w:rsidRPr="00424D0C" w:rsidRDefault="00424D0C" w:rsidP="00424D0C">
            <w:pPr>
              <w:spacing w:before="0"/>
              <w:ind w:left="57"/>
              <w:rPr>
                <w:rFonts w:ascii="Calibri Light" w:eastAsia="Times New Roman" w:hAnsi="Calibri Light" w:cs="Calibri Light"/>
                <w:b w:val="0"/>
                <w:bCs w:val="0"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>Автобусы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6ADF3987" w14:textId="2E405F21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4,0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10AEE263" w14:textId="4953D0A4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3,5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202FAAA3" w14:textId="28674D60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-12,1%</w:t>
            </w:r>
          </w:p>
        </w:tc>
      </w:tr>
      <w:tr w:rsidR="00424D0C" w:rsidRPr="00424D0C" w14:paraId="22C5BCFB" w14:textId="77777777" w:rsidTr="00EF36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479D031A" w14:textId="6A09F747" w:rsidR="00424D0C" w:rsidRPr="00424D0C" w:rsidRDefault="00424D0C" w:rsidP="00424D0C">
            <w:pPr>
              <w:spacing w:before="0"/>
              <w:ind w:left="57"/>
              <w:rPr>
                <w:rFonts w:ascii="Calibri Light" w:eastAsia="Times New Roman" w:hAnsi="Calibri Light" w:cs="Calibri Light"/>
                <w:b w:val="0"/>
                <w:bCs w:val="0"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>Спецтехника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6D8CC845" w14:textId="58EA482C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16,4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4CEBF860" w14:textId="55D4A607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20,3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13A457B7" w14:textId="3BC4E5CB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23,9%</w:t>
            </w:r>
          </w:p>
        </w:tc>
      </w:tr>
      <w:tr w:rsidR="00424D0C" w:rsidRPr="00424D0C" w14:paraId="2E050472" w14:textId="77777777" w:rsidTr="00EF36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6EFB730" w14:textId="086990B5" w:rsidR="00424D0C" w:rsidRPr="00424D0C" w:rsidRDefault="00424D0C" w:rsidP="00424D0C">
            <w:pPr>
              <w:spacing w:before="0"/>
              <w:ind w:left="57"/>
              <w:rPr>
                <w:rFonts w:ascii="Calibri Light" w:eastAsia="Times New Roman" w:hAnsi="Calibri Light" w:cs="Calibri Light"/>
                <w:b w:val="0"/>
                <w:bCs w:val="0"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>Сельскохозяйственная</w:t>
            </w:r>
            <w:proofErr w:type="spellEnd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>техника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0553634A" w14:textId="5C11601B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8,0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6B14BFDC" w14:textId="2FBA03C1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10,5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16113AAF" w14:textId="34C2E6A0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31,3%</w:t>
            </w:r>
          </w:p>
        </w:tc>
      </w:tr>
      <w:tr w:rsidR="00424D0C" w:rsidRPr="00424D0C" w14:paraId="27E2714E" w14:textId="77777777" w:rsidTr="00EF36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11885E16" w14:textId="5AC7463F" w:rsidR="00424D0C" w:rsidRPr="00424D0C" w:rsidRDefault="00424D0C" w:rsidP="00424D0C">
            <w:pPr>
              <w:spacing w:before="0"/>
              <w:ind w:left="57"/>
              <w:rPr>
                <w:rFonts w:ascii="Calibri Light" w:eastAsia="Times New Roman" w:hAnsi="Calibri Light" w:cs="Calibri Light"/>
                <w:b w:val="0"/>
                <w:bCs w:val="0"/>
                <w:color w:val="000000"/>
                <w:sz w:val="22"/>
                <w:szCs w:val="22"/>
                <w:lang w:val="ru-RU" w:eastAsia="ru-RU"/>
              </w:rPr>
            </w:pP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>Прочий</w:t>
            </w:r>
            <w:proofErr w:type="spellEnd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>наземный</w:t>
            </w:r>
            <w:proofErr w:type="spellEnd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>транспорт</w:t>
            </w:r>
            <w:proofErr w:type="spellEnd"/>
            <w:r w:rsidRPr="00424D0C">
              <w:rPr>
                <w:rFonts w:ascii="Calibri Light" w:hAnsi="Calibri Light" w:cs="Calibri Light"/>
                <w:b w:val="0"/>
                <w:bCs w:val="0"/>
                <w:color w:val="000000"/>
                <w:sz w:val="22"/>
                <w:szCs w:val="22"/>
              </w:rPr>
              <w:t>**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378E2F36" w14:textId="5FC0907C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2,1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64B5ED74" w14:textId="68749BE0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1,7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326355E1" w14:textId="2242EE71" w:rsidR="00424D0C" w:rsidRPr="00424D0C" w:rsidRDefault="00424D0C" w:rsidP="00424D0C">
            <w:pPr>
              <w:spacing w:before="0"/>
              <w:ind w:firstLineChars="100" w:firstLine="2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hAnsi="Calibri Light" w:cs="Calibri Light"/>
                <w:color w:val="000000"/>
                <w:sz w:val="22"/>
                <w:szCs w:val="22"/>
              </w:rPr>
            </w:pPr>
            <w:r w:rsidRPr="00424D0C">
              <w:rPr>
                <w:rFonts w:ascii="Calibri Light" w:hAnsi="Calibri Light" w:cs="Calibri Light"/>
                <w:color w:val="000000"/>
                <w:sz w:val="22"/>
                <w:szCs w:val="22"/>
              </w:rPr>
              <w:t>-19,0%</w:t>
            </w:r>
          </w:p>
        </w:tc>
      </w:tr>
      <w:tr w:rsidR="00424D0C" w:rsidRPr="00424D0C" w14:paraId="3BF2469D" w14:textId="77777777" w:rsidTr="003F460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35218BA3" w14:textId="3FC8E6F8" w:rsidR="00424D0C" w:rsidRPr="00424D0C" w:rsidRDefault="00424D0C" w:rsidP="00424D0C">
            <w:pPr>
              <w:spacing w:before="0"/>
              <w:ind w:left="57"/>
              <w:rPr>
                <w:rFonts w:ascii="Calibri Light" w:eastAsia="Times New Roman" w:hAnsi="Calibri Light" w:cs="Calibri Light"/>
                <w:color w:val="FF0000"/>
                <w:sz w:val="22"/>
                <w:szCs w:val="22"/>
                <w:lang w:val="ru-RU" w:eastAsia="ru-RU"/>
              </w:rPr>
            </w:pPr>
            <w:proofErr w:type="spellStart"/>
            <w:r w:rsidRPr="00424D0C">
              <w:rPr>
                <w:rFonts w:ascii="Calibri Light" w:hAnsi="Calibri Light" w:cs="Calibri Light"/>
                <w:b w:val="0"/>
                <w:bCs w:val="0"/>
                <w:color w:val="FF0000"/>
                <w:sz w:val="22"/>
                <w:szCs w:val="22"/>
              </w:rPr>
              <w:t>Всего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62F6BEEF" w14:textId="6AF63CDF" w:rsidR="00424D0C" w:rsidRPr="00424D0C" w:rsidRDefault="00424D0C" w:rsidP="00424D0C">
            <w:pPr>
              <w:spacing w:before="0"/>
              <w:ind w:firstLineChars="100" w:firstLine="22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color w:val="FF0000"/>
                <w:sz w:val="22"/>
                <w:szCs w:val="22"/>
                <w:lang w:val="ru-RU" w:eastAsia="ru-RU"/>
              </w:rPr>
            </w:pPr>
            <w:r w:rsidRPr="00424D0C">
              <w:rPr>
                <w:rFonts w:ascii="Calibri Light" w:hAnsi="Calibri Light" w:cs="Calibri Light"/>
                <w:b/>
                <w:bCs/>
                <w:color w:val="FF0000"/>
                <w:sz w:val="22"/>
                <w:szCs w:val="22"/>
              </w:rPr>
              <w:t>229,0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2F07C50C" w14:textId="65B1EA8A" w:rsidR="00424D0C" w:rsidRPr="00424D0C" w:rsidRDefault="00424D0C" w:rsidP="00424D0C">
            <w:pPr>
              <w:spacing w:before="0"/>
              <w:ind w:firstLineChars="100" w:firstLine="22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color w:val="FF0000"/>
                <w:sz w:val="22"/>
                <w:szCs w:val="22"/>
                <w:lang w:val="ru-RU" w:eastAsia="ru-RU"/>
              </w:rPr>
            </w:pPr>
            <w:r w:rsidRPr="00424D0C">
              <w:rPr>
                <w:rFonts w:ascii="Calibri Light" w:hAnsi="Calibri Light" w:cs="Calibri Light"/>
                <w:b/>
                <w:bCs/>
                <w:color w:val="FF0000"/>
                <w:sz w:val="22"/>
                <w:szCs w:val="22"/>
              </w:rPr>
              <w:t>240,6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F3D5A7"/>
              <w:right w:val="single" w:sz="8" w:space="0" w:color="F3D5A7"/>
            </w:tcBorders>
            <w:shd w:val="clear" w:color="auto" w:fill="auto"/>
            <w:noWrap/>
            <w:vAlign w:val="center"/>
            <w:hideMark/>
          </w:tcPr>
          <w:p w14:paraId="581F1840" w14:textId="3C499FAF" w:rsidR="00424D0C" w:rsidRPr="00424D0C" w:rsidRDefault="00424D0C" w:rsidP="00424D0C">
            <w:pPr>
              <w:spacing w:before="0"/>
              <w:ind w:firstLineChars="100" w:firstLine="22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 Light" w:eastAsia="Times New Roman" w:hAnsi="Calibri Light" w:cs="Calibri Light"/>
                <w:b/>
                <w:color w:val="FF0000"/>
                <w:sz w:val="22"/>
                <w:szCs w:val="22"/>
                <w:lang w:val="ru-RU" w:eastAsia="ru-RU"/>
              </w:rPr>
            </w:pPr>
            <w:r w:rsidRPr="00424D0C">
              <w:rPr>
                <w:rFonts w:ascii="Calibri Light" w:hAnsi="Calibri Light" w:cs="Calibri Light"/>
                <w:b/>
                <w:bCs/>
                <w:color w:val="FF0000"/>
                <w:sz w:val="22"/>
                <w:szCs w:val="22"/>
              </w:rPr>
              <w:t>5,1%</w:t>
            </w:r>
          </w:p>
        </w:tc>
      </w:tr>
    </w:tbl>
    <w:p w14:paraId="12DF57D0" w14:textId="77777777" w:rsidR="006C1F24" w:rsidRPr="00424D0C" w:rsidRDefault="006C1F24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sz w:val="22"/>
          <w:szCs w:val="22"/>
          <w:lang w:val="ru-RU"/>
        </w:rPr>
      </w:pPr>
    </w:p>
    <w:p w14:paraId="1C771F2E" w14:textId="7B4D0C71" w:rsidR="006C1F24" w:rsidRPr="006C1F24" w:rsidRDefault="006C1F24" w:rsidP="006C1F24">
      <w:pPr>
        <w:spacing w:before="0" w:after="0"/>
        <w:ind w:left="720" w:firstLine="414"/>
        <w:rPr>
          <w:rFonts w:ascii="Calibri Light" w:hAnsi="Calibri Light" w:cs="Calibri Light"/>
          <w:i/>
          <w:iCs/>
          <w:lang w:val="ru-RU"/>
        </w:rPr>
      </w:pPr>
      <w:r w:rsidRPr="006C1F24">
        <w:rPr>
          <w:rFonts w:ascii="Calibri Light" w:hAnsi="Calibri Light" w:cs="Calibri Light"/>
          <w:i/>
          <w:iCs/>
          <w:lang w:val="ru-RU"/>
        </w:rPr>
        <w:t>Источник: Национальное Агентство промышленной Информации (НАПИ)</w:t>
      </w:r>
      <w:r w:rsidR="002A3EE5">
        <w:rPr>
          <w:rFonts w:ascii="Calibri Light" w:hAnsi="Calibri Light" w:cs="Calibri Light"/>
          <w:i/>
          <w:iCs/>
          <w:lang w:val="ru-RU"/>
        </w:rPr>
        <w:t xml:space="preserve">, </w:t>
      </w:r>
      <w:proofErr w:type="spellStart"/>
      <w:r w:rsidR="004E33DF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</w:p>
    <w:p w14:paraId="36ECF45A" w14:textId="77777777" w:rsidR="00B335A7" w:rsidRPr="00624942" w:rsidRDefault="00B335A7" w:rsidP="002653C6">
      <w:pPr>
        <w:spacing w:before="0" w:after="0"/>
        <w:rPr>
          <w:rFonts w:ascii="Calibri Light" w:hAnsi="Calibri Light" w:cs="Calibri Light"/>
          <w:sz w:val="24"/>
          <w:szCs w:val="22"/>
          <w:lang w:val="ru-RU"/>
        </w:rPr>
      </w:pPr>
    </w:p>
    <w:p w14:paraId="5AD69F23" w14:textId="77777777" w:rsidR="001E3C0A" w:rsidRPr="00624942" w:rsidRDefault="001E3C0A" w:rsidP="002653C6">
      <w:pPr>
        <w:spacing w:before="0" w:after="0"/>
        <w:rPr>
          <w:rFonts w:ascii="Calibri Light" w:hAnsi="Calibri Light" w:cs="Calibri Light"/>
          <w:sz w:val="24"/>
          <w:szCs w:val="22"/>
          <w:lang w:val="ru-RU"/>
        </w:rPr>
      </w:pPr>
      <w:r w:rsidRPr="00624942">
        <w:rPr>
          <w:rFonts w:ascii="Calibri Light" w:hAnsi="Calibri Light" w:cs="Calibri Light"/>
          <w:sz w:val="24"/>
          <w:szCs w:val="22"/>
          <w:lang w:val="ru-RU"/>
        </w:rPr>
        <w:t>*автомобили с полной массой до 6 т включительно, в т.ч. пикапы</w:t>
      </w:r>
    </w:p>
    <w:p w14:paraId="76A3FACC" w14:textId="77777777" w:rsidR="00645DE4" w:rsidRPr="00624942" w:rsidRDefault="001E3C0A" w:rsidP="002653C6">
      <w:pPr>
        <w:spacing w:before="0" w:after="0"/>
        <w:rPr>
          <w:rFonts w:ascii="Calibri Light" w:hAnsi="Calibri Light" w:cs="Calibri Light"/>
          <w:sz w:val="24"/>
          <w:szCs w:val="22"/>
          <w:lang w:val="ru-RU"/>
        </w:rPr>
      </w:pPr>
      <w:r w:rsidRPr="00624942">
        <w:rPr>
          <w:rFonts w:ascii="Calibri Light" w:hAnsi="Calibri Light" w:cs="Calibri Light"/>
          <w:sz w:val="24"/>
          <w:szCs w:val="22"/>
          <w:lang w:val="ru-RU"/>
        </w:rPr>
        <w:t xml:space="preserve">** </w:t>
      </w:r>
      <w:proofErr w:type="spellStart"/>
      <w:r w:rsidRPr="00624942">
        <w:rPr>
          <w:rFonts w:ascii="Calibri Light" w:hAnsi="Calibri Light" w:cs="Calibri Light"/>
          <w:sz w:val="24"/>
          <w:szCs w:val="22"/>
          <w:lang w:val="ru-RU"/>
        </w:rPr>
        <w:t>квадрициклы</w:t>
      </w:r>
      <w:proofErr w:type="spellEnd"/>
      <w:r w:rsidRPr="00624942">
        <w:rPr>
          <w:rFonts w:ascii="Calibri Light" w:hAnsi="Calibri Light" w:cs="Calibri Light"/>
          <w:sz w:val="24"/>
          <w:szCs w:val="22"/>
          <w:lang w:val="ru-RU"/>
        </w:rPr>
        <w:t>, снегоболотоходы и т.д.</w:t>
      </w:r>
    </w:p>
    <w:p w14:paraId="79FC00C3" w14:textId="7FE0B6E8" w:rsidR="003667D3" w:rsidRDefault="003667D3" w:rsidP="00195BE3">
      <w:pPr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6AD5EAB9" w14:textId="6110777B" w:rsidR="00771C4E" w:rsidRDefault="00771C4E" w:rsidP="00195BE3">
      <w:pPr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4FC48372" w14:textId="4BAD54BF" w:rsidR="00771C4E" w:rsidRDefault="00771C4E" w:rsidP="00195BE3">
      <w:pPr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539913B4" w14:textId="1F5E4712" w:rsidR="00771C4E" w:rsidRDefault="00620E9D" w:rsidP="00620E9D">
      <w:pPr>
        <w:tabs>
          <w:tab w:val="left" w:pos="6780"/>
        </w:tabs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  <w:r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  <w:tab/>
      </w:r>
    </w:p>
    <w:p w14:paraId="372E6373" w14:textId="77777777" w:rsidR="00771C4E" w:rsidRDefault="00771C4E" w:rsidP="00195BE3">
      <w:pPr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5769162B" w14:textId="77777777" w:rsidR="00744129" w:rsidRDefault="00744129" w:rsidP="00E74812">
      <w:pPr>
        <w:jc w:val="center"/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</w:pPr>
    </w:p>
    <w:p w14:paraId="67E9DC96" w14:textId="36FE5E01" w:rsidR="00E74812" w:rsidRPr="00744129" w:rsidRDefault="00107F90" w:rsidP="00E74812">
      <w:pPr>
        <w:jc w:val="center"/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</w:pPr>
      <w:r w:rsidRPr="00744129"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  <w:t>Рынок легковых автомобилей</w:t>
      </w:r>
    </w:p>
    <w:p w14:paraId="0F2D5E8A" w14:textId="69A01BFE" w:rsidR="003667D3" w:rsidRDefault="00E74812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eastAsia="ru-RU"/>
        </w:rPr>
      </w:pPr>
      <w:r>
        <w:rPr>
          <w:noProof/>
          <w:lang w:val="ru-RU" w:eastAsia="ru-RU"/>
        </w:rPr>
        <w:drawing>
          <wp:inline distT="0" distB="0" distL="0" distR="0" wp14:anchorId="0C1BA5B8" wp14:editId="63A53BBA">
            <wp:extent cx="4842662" cy="1979930"/>
            <wp:effectExtent l="0" t="0" r="15240" b="127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id="{180269CA-CA23-4BC4-9B23-EB0C94E5B57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47A2D7D" w14:textId="77777777" w:rsidR="002C2FFA" w:rsidRPr="006C1F24" w:rsidRDefault="002C2FFA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lang w:val="ru-RU"/>
        </w:rPr>
      </w:pPr>
      <w:bookmarkStart w:id="0" w:name="_Hlk235692098"/>
      <w:r w:rsidRPr="006C1F24">
        <w:rPr>
          <w:rFonts w:ascii="Calibri Light" w:hAnsi="Calibri Light" w:cs="Calibri Light"/>
          <w:i/>
          <w:iCs/>
          <w:lang w:val="ru-RU"/>
        </w:rPr>
        <w:t xml:space="preserve">Источник: </w:t>
      </w:r>
      <w:proofErr w:type="spellStart"/>
      <w:r w:rsidRPr="006C1F24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  <w:r w:rsidRPr="006C1F24">
        <w:rPr>
          <w:rFonts w:ascii="Calibri Light" w:hAnsi="Calibri Light" w:cs="Calibri Light"/>
          <w:i/>
          <w:iCs/>
          <w:lang w:val="ru-RU"/>
        </w:rPr>
        <w:t>, Национальное Агентство промышленной Информации (НАПИ)</w:t>
      </w:r>
    </w:p>
    <w:p w14:paraId="3E5EC361" w14:textId="77777777" w:rsidR="002C2FFA" w:rsidRPr="002C2FFA" w:rsidRDefault="002C2FFA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bookmarkEnd w:id="0"/>
    <w:p w14:paraId="058F983E" w14:textId="6E2FF8A9" w:rsidR="00E74812" w:rsidRDefault="00E74812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0918C797" wp14:editId="79CBE000">
            <wp:extent cx="4810991" cy="1980000"/>
            <wp:effectExtent l="0" t="0" r="8890" b="1270"/>
            <wp:docPr id="10" name="Диаграмма 10">
              <a:extLst xmlns:a="http://schemas.openxmlformats.org/drawingml/2006/main">
                <a:ext uri="{FF2B5EF4-FFF2-40B4-BE49-F238E27FC236}">
                  <a16:creationId xmlns:a16="http://schemas.microsoft.com/office/drawing/2014/main" id="{39CC5D53-245A-4EE4-9DEE-70F367CC409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311D28B" w14:textId="77777777" w:rsidR="006C1F24" w:rsidRPr="006C1F24" w:rsidRDefault="006C1F24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lang w:val="ru-RU"/>
        </w:rPr>
      </w:pPr>
      <w:r w:rsidRPr="006C1F24">
        <w:rPr>
          <w:rFonts w:ascii="Calibri Light" w:hAnsi="Calibri Light" w:cs="Calibri Light"/>
          <w:i/>
          <w:iCs/>
          <w:lang w:val="ru-RU"/>
        </w:rPr>
        <w:t xml:space="preserve">Источник: </w:t>
      </w:r>
      <w:proofErr w:type="spellStart"/>
      <w:r w:rsidRPr="006C1F24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  <w:r w:rsidRPr="006C1F24">
        <w:rPr>
          <w:rFonts w:ascii="Calibri Light" w:hAnsi="Calibri Light" w:cs="Calibri Light"/>
          <w:i/>
          <w:iCs/>
          <w:lang w:val="ru-RU"/>
        </w:rPr>
        <w:t>, Национальное Агентство промышленной Информации (НАПИ)</w:t>
      </w:r>
    </w:p>
    <w:p w14:paraId="4DC6F02B" w14:textId="77777777" w:rsidR="006C1F24" w:rsidRPr="002C2FFA" w:rsidRDefault="006C1F24" w:rsidP="006C1F24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41636CF2" w14:textId="2562103D" w:rsidR="002C2FFA" w:rsidRDefault="002C2FFA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3E15C528" w14:textId="643976EE" w:rsidR="00285E76" w:rsidRDefault="00285E76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0B947BC7" w14:textId="5A5D49AC" w:rsidR="00285E76" w:rsidRDefault="00285E76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47E03728" w14:textId="7FB0D40B" w:rsidR="00285E76" w:rsidRDefault="00285E76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3DC39405" w14:textId="13125E8F" w:rsidR="00285E76" w:rsidRDefault="00285E76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42C24627" w14:textId="77777777" w:rsidR="00285E76" w:rsidRDefault="00285E76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17F1EC2E" w14:textId="77777777" w:rsidR="00744129" w:rsidRDefault="00744129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7B9996E0" w14:textId="3EF6AA59" w:rsidR="0096396C" w:rsidRPr="00744129" w:rsidRDefault="002748EA" w:rsidP="002748EA">
      <w:pPr>
        <w:jc w:val="center"/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</w:pPr>
      <w:r w:rsidRPr="002748EA"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  <w:t xml:space="preserve"> </w:t>
      </w:r>
      <w:r w:rsidR="00107F90" w:rsidRPr="00744129"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  <w:t>Рынок легковых корпоративных автомобилей</w:t>
      </w:r>
    </w:p>
    <w:p w14:paraId="15798570" w14:textId="763CF4B3" w:rsidR="002748EA" w:rsidRDefault="0001249D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  <w:r w:rsidRPr="002748EA">
        <w:rPr>
          <w:rFonts w:ascii="Calibri Light" w:eastAsia="Times New Roman" w:hAnsi="Calibri Light" w:cs="Calibri Light"/>
          <w:b/>
          <w:noProof/>
          <w:color w:val="000000"/>
          <w:sz w:val="28"/>
          <w:szCs w:val="22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7BEA0FA2" wp14:editId="0AF0D6F8">
            <wp:simplePos x="0" y="0"/>
            <wp:positionH relativeFrom="column">
              <wp:posOffset>798022</wp:posOffset>
            </wp:positionH>
            <wp:positionV relativeFrom="paragraph">
              <wp:posOffset>27940</wp:posOffset>
            </wp:positionV>
            <wp:extent cx="4860472" cy="1980000"/>
            <wp:effectExtent l="0" t="0" r="16510" b="1270"/>
            <wp:wrapTight wrapText="bothSides">
              <wp:wrapPolygon edited="0">
                <wp:start x="0" y="0"/>
                <wp:lineTo x="0" y="21406"/>
                <wp:lineTo x="21589" y="21406"/>
                <wp:lineTo x="21589" y="0"/>
                <wp:lineTo x="0" y="0"/>
              </wp:wrapPolygon>
            </wp:wrapTight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id="{B7E3BA2B-7F4B-4F76-AEC0-A320D3E2F33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V relativeFrom="margin">
              <wp14:pctHeight>0</wp14:pctHeight>
            </wp14:sizeRelV>
          </wp:anchor>
        </w:drawing>
      </w:r>
    </w:p>
    <w:p w14:paraId="27637A5F" w14:textId="2E5A5A1E" w:rsidR="002748EA" w:rsidRDefault="002748EA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5B3FEEF0" w14:textId="3EBE5650" w:rsidR="002748EA" w:rsidRDefault="002748EA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27020ED6" w14:textId="14FFDE11" w:rsidR="002748EA" w:rsidRDefault="002748EA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36F7001A" w14:textId="3CCBBBB0" w:rsidR="002748EA" w:rsidRDefault="002748EA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63F87B02" w14:textId="77777777" w:rsidR="006C1F24" w:rsidRPr="006C1F24" w:rsidRDefault="006C1F24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lang w:val="ru-RU"/>
        </w:rPr>
      </w:pPr>
      <w:r w:rsidRPr="006C1F24">
        <w:rPr>
          <w:rFonts w:ascii="Calibri Light" w:hAnsi="Calibri Light" w:cs="Calibri Light"/>
          <w:i/>
          <w:iCs/>
          <w:lang w:val="ru-RU"/>
        </w:rPr>
        <w:t xml:space="preserve">Источник: </w:t>
      </w:r>
      <w:proofErr w:type="spellStart"/>
      <w:r w:rsidRPr="006C1F24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  <w:r w:rsidRPr="006C1F24">
        <w:rPr>
          <w:rFonts w:ascii="Calibri Light" w:hAnsi="Calibri Light" w:cs="Calibri Light"/>
          <w:i/>
          <w:iCs/>
          <w:lang w:val="ru-RU"/>
        </w:rPr>
        <w:t>, Национальное Агентство промышленной Информации (НАПИ)</w:t>
      </w:r>
    </w:p>
    <w:p w14:paraId="6EEC2B65" w14:textId="7E58E453" w:rsidR="002748EA" w:rsidRDefault="002748EA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 wp14:anchorId="7915FA82" wp14:editId="71608A81">
            <wp:simplePos x="0" y="0"/>
            <wp:positionH relativeFrom="column">
              <wp:posOffset>798022</wp:posOffset>
            </wp:positionH>
            <wp:positionV relativeFrom="paragraph">
              <wp:posOffset>226884</wp:posOffset>
            </wp:positionV>
            <wp:extent cx="4860473" cy="1980000"/>
            <wp:effectExtent l="0" t="0" r="16510" b="1270"/>
            <wp:wrapTight wrapText="bothSides">
              <wp:wrapPolygon edited="0">
                <wp:start x="0" y="0"/>
                <wp:lineTo x="0" y="21406"/>
                <wp:lineTo x="21589" y="21406"/>
                <wp:lineTo x="21589" y="0"/>
                <wp:lineTo x="0" y="0"/>
              </wp:wrapPolygon>
            </wp:wrapTight>
            <wp:docPr id="6" name="Диаграмма 6">
              <a:extLst xmlns:a="http://schemas.openxmlformats.org/drawingml/2006/main">
                <a:ext uri="{FF2B5EF4-FFF2-40B4-BE49-F238E27FC236}">
                  <a16:creationId xmlns:a16="http://schemas.microsoft.com/office/drawing/2014/main" id="{B65F032D-AA9F-4197-A3F2-C98DB856E8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</w:p>
    <w:p w14:paraId="2A74F65F" w14:textId="3EE0BEAE" w:rsidR="002748EA" w:rsidRDefault="002748EA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3F939448" w14:textId="77777777" w:rsidR="002748EA" w:rsidRDefault="002748EA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4194227F" w14:textId="77777777" w:rsidR="002748EA" w:rsidRDefault="002748EA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69B835F0" w14:textId="77777777" w:rsidR="002748EA" w:rsidRDefault="002748EA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4A9D39A8" w14:textId="77777777" w:rsidR="002748EA" w:rsidRDefault="002748EA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6DCA1E25" w14:textId="77777777" w:rsidR="006C1F24" w:rsidRPr="006C1F24" w:rsidRDefault="006C1F24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lang w:val="ru-RU"/>
        </w:rPr>
      </w:pPr>
      <w:r w:rsidRPr="006C1F24">
        <w:rPr>
          <w:rFonts w:ascii="Calibri Light" w:hAnsi="Calibri Light" w:cs="Calibri Light"/>
          <w:i/>
          <w:iCs/>
          <w:lang w:val="ru-RU"/>
        </w:rPr>
        <w:t xml:space="preserve">Источник: </w:t>
      </w:r>
      <w:proofErr w:type="spellStart"/>
      <w:r w:rsidRPr="006C1F24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  <w:r w:rsidRPr="006C1F24">
        <w:rPr>
          <w:rFonts w:ascii="Calibri Light" w:hAnsi="Calibri Light" w:cs="Calibri Light"/>
          <w:i/>
          <w:iCs/>
          <w:lang w:val="ru-RU"/>
        </w:rPr>
        <w:t>, Национальное Агентство промышленной Информации (НАПИ)</w:t>
      </w:r>
    </w:p>
    <w:p w14:paraId="7DF36AE6" w14:textId="77777777" w:rsidR="006C1F24" w:rsidRPr="002C2FFA" w:rsidRDefault="006C1F24" w:rsidP="006C1F24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7FE80021" w14:textId="77777777" w:rsidR="00E25FEC" w:rsidRDefault="00E25FEC" w:rsidP="0035410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4D5A0E3E" w14:textId="77777777" w:rsidR="00E25FEC" w:rsidRDefault="00E25FEC" w:rsidP="0035410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66D37B96" w14:textId="64C1C8EA" w:rsidR="00E25FEC" w:rsidRDefault="00E25FEC" w:rsidP="0035410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7945B097" w14:textId="01948D2A" w:rsidR="00744129" w:rsidRDefault="00744129" w:rsidP="0035410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3AF844EC" w14:textId="77777777" w:rsidR="00744129" w:rsidRDefault="00744129" w:rsidP="0035410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36537691" w14:textId="7584463C" w:rsidR="00B16A2B" w:rsidRDefault="00B16A2B" w:rsidP="0035410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56578EA7" w14:textId="5C248F4C" w:rsidR="00744129" w:rsidRDefault="00744129" w:rsidP="0035410A">
      <w:pPr>
        <w:jc w:val="center"/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</w:pPr>
    </w:p>
    <w:p w14:paraId="789D208D" w14:textId="77777777" w:rsidR="00744129" w:rsidRDefault="00744129" w:rsidP="0035410A">
      <w:pPr>
        <w:jc w:val="center"/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</w:pPr>
    </w:p>
    <w:p w14:paraId="6A79C4C8" w14:textId="78087C80" w:rsidR="00E74812" w:rsidRPr="00744129" w:rsidRDefault="0035410A" w:rsidP="0035410A">
      <w:pPr>
        <w:jc w:val="center"/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</w:pPr>
      <w:r w:rsidRPr="00744129"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  <w:t xml:space="preserve">Рынок </w:t>
      </w:r>
      <w:r w:rsidR="00E74812" w:rsidRPr="00744129">
        <w:rPr>
          <w:rFonts w:ascii="Arial" w:eastAsia="Times New Roman" w:hAnsi="Arial" w:cs="Arial"/>
          <w:b/>
          <w:color w:val="000000"/>
          <w:sz w:val="22"/>
          <w:szCs w:val="22"/>
          <w:lang w:eastAsia="ru-RU"/>
        </w:rPr>
        <w:t>LCV</w:t>
      </w:r>
      <w:r w:rsidR="00E74812" w:rsidRPr="00744129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08C0EB0F" w14:textId="7350927A" w:rsidR="00F716CE" w:rsidRDefault="001918BB" w:rsidP="00C45BF0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eastAsia="ru-RU"/>
        </w:rPr>
      </w:pPr>
      <w:r>
        <w:rPr>
          <w:noProof/>
          <w:lang w:val="ru-RU" w:eastAsia="ru-RU"/>
        </w:rPr>
        <w:drawing>
          <wp:inline distT="0" distB="0" distL="0" distR="0" wp14:anchorId="7171F1B1" wp14:editId="5DBC2E24">
            <wp:extent cx="4873461" cy="2309813"/>
            <wp:effectExtent l="0" t="0" r="3810" b="14605"/>
            <wp:docPr id="22" name="Диаграмма 22">
              <a:extLst xmlns:a="http://schemas.openxmlformats.org/drawingml/2006/main">
                <a:ext uri="{FF2B5EF4-FFF2-40B4-BE49-F238E27FC236}">
                  <a16:creationId xmlns:a16="http://schemas.microsoft.com/office/drawing/2014/main" id="{B1910724-E4D5-4FA7-82E9-FCCCFB1F322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92B7369" w14:textId="77777777" w:rsidR="006C1F24" w:rsidRPr="006C1F24" w:rsidRDefault="006C1F24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lang w:val="ru-RU"/>
        </w:rPr>
      </w:pPr>
      <w:r w:rsidRPr="006C1F24">
        <w:rPr>
          <w:rFonts w:ascii="Calibri Light" w:hAnsi="Calibri Light" w:cs="Calibri Light"/>
          <w:i/>
          <w:iCs/>
          <w:lang w:val="ru-RU"/>
        </w:rPr>
        <w:t xml:space="preserve">Источник: </w:t>
      </w:r>
      <w:proofErr w:type="spellStart"/>
      <w:r w:rsidRPr="006C1F24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  <w:r w:rsidRPr="006C1F24">
        <w:rPr>
          <w:rFonts w:ascii="Calibri Light" w:hAnsi="Calibri Light" w:cs="Calibri Light"/>
          <w:i/>
          <w:iCs/>
          <w:lang w:val="ru-RU"/>
        </w:rPr>
        <w:t>, Национальное Агентство промышленной Информации (НАПИ)</w:t>
      </w:r>
    </w:p>
    <w:p w14:paraId="1544ECF8" w14:textId="5C3CDC62" w:rsidR="00E74812" w:rsidRDefault="00F716CE" w:rsidP="00C45BF0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eastAsia="ru-RU"/>
        </w:rPr>
      </w:pPr>
      <w:r>
        <w:rPr>
          <w:noProof/>
          <w:lang w:val="ru-RU" w:eastAsia="ru-RU"/>
        </w:rPr>
        <w:drawing>
          <wp:inline distT="0" distB="0" distL="0" distR="0" wp14:anchorId="25DF804F" wp14:editId="0519323E">
            <wp:extent cx="4810991" cy="1980000"/>
            <wp:effectExtent l="0" t="0" r="8890" b="1270"/>
            <wp:docPr id="19" name="Диаграмма 19">
              <a:extLst xmlns:a="http://schemas.openxmlformats.org/drawingml/2006/main">
                <a:ext uri="{FF2B5EF4-FFF2-40B4-BE49-F238E27FC236}">
                  <a16:creationId xmlns:a16="http://schemas.microsoft.com/office/drawing/2014/main" id="{8BBD8EC6-C416-4A57-89AD-C6B1E2028F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69762A4" w14:textId="77777777" w:rsidR="006C1F24" w:rsidRPr="006C1F24" w:rsidRDefault="006C1F24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lang w:val="ru-RU"/>
        </w:rPr>
      </w:pPr>
      <w:r w:rsidRPr="006C1F24">
        <w:rPr>
          <w:rFonts w:ascii="Calibri Light" w:hAnsi="Calibri Light" w:cs="Calibri Light"/>
          <w:i/>
          <w:iCs/>
          <w:lang w:val="ru-RU"/>
        </w:rPr>
        <w:t xml:space="preserve">Источник: </w:t>
      </w:r>
      <w:proofErr w:type="spellStart"/>
      <w:r w:rsidRPr="006C1F24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  <w:r w:rsidRPr="006C1F24">
        <w:rPr>
          <w:rFonts w:ascii="Calibri Light" w:hAnsi="Calibri Light" w:cs="Calibri Light"/>
          <w:i/>
          <w:iCs/>
          <w:lang w:val="ru-RU"/>
        </w:rPr>
        <w:t>, Национальное Агентство промышленной Информации (НАПИ)</w:t>
      </w:r>
    </w:p>
    <w:p w14:paraId="58B00DF0" w14:textId="77777777" w:rsidR="006C1F24" w:rsidRPr="002C2FFA" w:rsidRDefault="006C1F24" w:rsidP="006C1F24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2FBFA80B" w14:textId="411E3588" w:rsidR="002C2FFA" w:rsidRDefault="002C2FFA" w:rsidP="00C45BF0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3EF887DC" w14:textId="5F80DA83" w:rsidR="00E25FEC" w:rsidRDefault="00E25FEC" w:rsidP="00C45BF0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6D4BBA64" w14:textId="0D3A7043" w:rsidR="00E25FEC" w:rsidRDefault="00E25FEC" w:rsidP="00C45BF0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15F17D67" w14:textId="6C64A1B2" w:rsidR="00E25FEC" w:rsidRDefault="00E25FEC" w:rsidP="00C45BF0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4A5A1BC3" w14:textId="77777777" w:rsidR="00744129" w:rsidRDefault="00744129" w:rsidP="00C45BF0">
      <w:pPr>
        <w:jc w:val="center"/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</w:pPr>
    </w:p>
    <w:p w14:paraId="46282698" w14:textId="77777777" w:rsidR="00744129" w:rsidRDefault="00744129" w:rsidP="00C45BF0">
      <w:pPr>
        <w:jc w:val="center"/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</w:pPr>
    </w:p>
    <w:p w14:paraId="50F43DA1" w14:textId="7DE7F17C" w:rsidR="00C45BF0" w:rsidRPr="00744129" w:rsidRDefault="0035410A" w:rsidP="00C45BF0">
      <w:pPr>
        <w:jc w:val="center"/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</w:pPr>
      <w:r w:rsidRPr="00744129"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  <w:t xml:space="preserve">Рынок корпоративных </w:t>
      </w:r>
      <w:r w:rsidR="00C45BF0" w:rsidRPr="00744129">
        <w:rPr>
          <w:rFonts w:ascii="Arial" w:eastAsia="Times New Roman" w:hAnsi="Arial" w:cs="Arial"/>
          <w:b/>
          <w:color w:val="000000"/>
          <w:sz w:val="22"/>
          <w:szCs w:val="22"/>
          <w:lang w:eastAsia="ru-RU"/>
        </w:rPr>
        <w:t>LCV</w:t>
      </w:r>
      <w:r w:rsidR="00C45BF0" w:rsidRPr="00744129">
        <w:rPr>
          <w:rFonts w:ascii="Arial" w:hAnsi="Arial" w:cs="Arial"/>
          <w:sz w:val="22"/>
          <w:szCs w:val="22"/>
          <w:lang w:val="ru-RU"/>
        </w:rPr>
        <w:t xml:space="preserve"> </w:t>
      </w:r>
    </w:p>
    <w:p w14:paraId="57541D48" w14:textId="17473D87" w:rsidR="00C45BF0" w:rsidRDefault="003667D3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1" locked="0" layoutInCell="1" allowOverlap="1" wp14:anchorId="23101007" wp14:editId="34171FFA">
            <wp:simplePos x="0" y="0"/>
            <wp:positionH relativeFrom="column">
              <wp:posOffset>780415</wp:posOffset>
            </wp:positionH>
            <wp:positionV relativeFrom="paragraph">
              <wp:posOffset>1905</wp:posOffset>
            </wp:positionV>
            <wp:extent cx="4810992" cy="1980000"/>
            <wp:effectExtent l="0" t="0" r="8890" b="1270"/>
            <wp:wrapTight wrapText="bothSides">
              <wp:wrapPolygon edited="0">
                <wp:start x="0" y="0"/>
                <wp:lineTo x="0" y="21406"/>
                <wp:lineTo x="21554" y="21406"/>
                <wp:lineTo x="21554" y="0"/>
                <wp:lineTo x="0" y="0"/>
              </wp:wrapPolygon>
            </wp:wrapTight>
            <wp:docPr id="11" name="Диаграмма 11">
              <a:extLst xmlns:a="http://schemas.openxmlformats.org/drawingml/2006/main">
                <a:ext uri="{FF2B5EF4-FFF2-40B4-BE49-F238E27FC236}">
                  <a16:creationId xmlns:a16="http://schemas.microsoft.com/office/drawing/2014/main" id="{2FB4F139-097E-49C1-9AAE-1F516D37E82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</w:p>
    <w:p w14:paraId="74A74240" w14:textId="77777777" w:rsidR="00C45BF0" w:rsidRDefault="00C45BF0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1E67F9DA" w14:textId="77777777" w:rsidR="00C45BF0" w:rsidRDefault="00C45BF0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2299C1CD" w14:textId="544324EC" w:rsidR="00C45BF0" w:rsidRDefault="00C45BF0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1C86DBFD" w14:textId="69DA56D8" w:rsidR="00C45BF0" w:rsidRDefault="00C45BF0" w:rsidP="002748EA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7513914B" w14:textId="77777777" w:rsidR="006C1F24" w:rsidRPr="006C1F24" w:rsidRDefault="006C1F24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lang w:val="ru-RU"/>
        </w:rPr>
      </w:pPr>
      <w:r w:rsidRPr="006C1F24">
        <w:rPr>
          <w:rFonts w:ascii="Calibri Light" w:hAnsi="Calibri Light" w:cs="Calibri Light"/>
          <w:i/>
          <w:iCs/>
          <w:lang w:val="ru-RU"/>
        </w:rPr>
        <w:t xml:space="preserve">Источник: </w:t>
      </w:r>
      <w:proofErr w:type="spellStart"/>
      <w:r w:rsidRPr="006C1F24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  <w:r w:rsidRPr="006C1F24">
        <w:rPr>
          <w:rFonts w:ascii="Calibri Light" w:hAnsi="Calibri Light" w:cs="Calibri Light"/>
          <w:i/>
          <w:iCs/>
          <w:lang w:val="ru-RU"/>
        </w:rPr>
        <w:t>, Национальное Агентство промышленной Информации (НАПИ)</w:t>
      </w:r>
    </w:p>
    <w:p w14:paraId="0AB9D3AC" w14:textId="77777777" w:rsidR="006C1F24" w:rsidRPr="002C2FFA" w:rsidRDefault="006C1F24" w:rsidP="006C1F24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0BCB424E" w14:textId="71B31887" w:rsidR="00C45BF0" w:rsidRDefault="003667D3" w:rsidP="00C45BF0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0869093B" wp14:editId="183D8C37">
            <wp:extent cx="4810992" cy="1980000"/>
            <wp:effectExtent l="0" t="0" r="8890" b="1270"/>
            <wp:docPr id="14" name="Диаграмма 14">
              <a:extLst xmlns:a="http://schemas.openxmlformats.org/drawingml/2006/main">
                <a:ext uri="{FF2B5EF4-FFF2-40B4-BE49-F238E27FC236}">
                  <a16:creationId xmlns:a16="http://schemas.microsoft.com/office/drawing/2014/main" id="{54A34409-3EAA-47A9-A110-19A0AC20EEF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F68D418" w14:textId="77777777" w:rsidR="006C1F24" w:rsidRPr="006C1F24" w:rsidRDefault="006C1F24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lang w:val="ru-RU"/>
        </w:rPr>
      </w:pPr>
      <w:r w:rsidRPr="006C1F24">
        <w:rPr>
          <w:rFonts w:ascii="Calibri Light" w:hAnsi="Calibri Light" w:cs="Calibri Light"/>
          <w:i/>
          <w:iCs/>
          <w:lang w:val="ru-RU"/>
        </w:rPr>
        <w:t xml:space="preserve">Источник: </w:t>
      </w:r>
      <w:proofErr w:type="spellStart"/>
      <w:r w:rsidRPr="006C1F24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  <w:r w:rsidRPr="006C1F24">
        <w:rPr>
          <w:rFonts w:ascii="Calibri Light" w:hAnsi="Calibri Light" w:cs="Calibri Light"/>
          <w:i/>
          <w:iCs/>
          <w:lang w:val="ru-RU"/>
        </w:rPr>
        <w:t>, Национальное Агентство промышленной Информации (НАПИ)</w:t>
      </w:r>
    </w:p>
    <w:p w14:paraId="239D8B9D" w14:textId="77777777" w:rsidR="006C1F24" w:rsidRPr="002C2FFA" w:rsidRDefault="006C1F24" w:rsidP="006C1F24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151B4954" w14:textId="00F74351" w:rsidR="00A66715" w:rsidRDefault="00A66715" w:rsidP="0035410A">
      <w:pPr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57F9716D" w14:textId="77777777" w:rsidR="006C1F24" w:rsidRDefault="006C1F24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5687C8DF" w14:textId="77777777" w:rsidR="006C1F24" w:rsidRDefault="006C1F24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43325805" w14:textId="77777777" w:rsidR="006C1F24" w:rsidRDefault="006C1F24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0796BF5D" w14:textId="77777777" w:rsidR="006C1F24" w:rsidRDefault="006C1F24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2B2C74CE" w14:textId="77777777" w:rsidR="006C1F24" w:rsidRDefault="006C1F24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3746142A" w14:textId="77777777" w:rsidR="006C1F24" w:rsidRDefault="006C1F24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3DDB83A1" w14:textId="6389C48C" w:rsidR="00A66715" w:rsidRDefault="0035410A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  <w:r w:rsidRPr="00744129"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  <w:t>Рынок г</w:t>
      </w:r>
      <w:r w:rsidR="00A66715" w:rsidRPr="00744129"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  <w:t>рузовы</w:t>
      </w:r>
      <w:r w:rsidRPr="00744129"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  <w:t>х автомобилей</w:t>
      </w:r>
      <w:r w:rsidR="00A66715" w:rsidRPr="00744129">
        <w:rPr>
          <w:rFonts w:ascii="Arial" w:hAnsi="Arial" w:cs="Arial"/>
          <w:sz w:val="22"/>
          <w:szCs w:val="22"/>
          <w:lang w:val="ru-RU"/>
        </w:rPr>
        <w:t xml:space="preserve"> </w:t>
      </w:r>
      <w:r w:rsidR="00A66715" w:rsidRPr="00744129">
        <w:rPr>
          <w:rFonts w:ascii="Arial" w:hAnsi="Arial" w:cs="Arial"/>
          <w:sz w:val="22"/>
          <w:szCs w:val="22"/>
          <w:lang w:val="ru-RU"/>
        </w:rPr>
        <w:br/>
      </w:r>
      <w:r w:rsidR="00A66715"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  <w:br/>
      </w:r>
      <w:r w:rsidR="00A66715">
        <w:rPr>
          <w:noProof/>
          <w:lang w:val="ru-RU" w:eastAsia="ru-RU"/>
        </w:rPr>
        <w:drawing>
          <wp:inline distT="0" distB="0" distL="0" distR="0" wp14:anchorId="12500EAE" wp14:editId="14BC4DDA">
            <wp:extent cx="4810992" cy="1980000"/>
            <wp:effectExtent l="0" t="0" r="8890" b="1270"/>
            <wp:docPr id="18" name="Диаграмма 18">
              <a:extLst xmlns:a="http://schemas.openxmlformats.org/drawingml/2006/main">
                <a:ext uri="{FF2B5EF4-FFF2-40B4-BE49-F238E27FC236}">
                  <a16:creationId xmlns:a16="http://schemas.microsoft.com/office/drawing/2014/main" id="{F6D7C076-39FA-436E-9FD7-AD37911A6A2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67BBDF6" w14:textId="77777777" w:rsidR="006C1F24" w:rsidRPr="006C1F24" w:rsidRDefault="006C1F24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lang w:val="ru-RU"/>
        </w:rPr>
      </w:pPr>
      <w:r w:rsidRPr="006C1F24">
        <w:rPr>
          <w:rFonts w:ascii="Calibri Light" w:hAnsi="Calibri Light" w:cs="Calibri Light"/>
          <w:i/>
          <w:iCs/>
          <w:lang w:val="ru-RU"/>
        </w:rPr>
        <w:t xml:space="preserve">Источник: </w:t>
      </w:r>
      <w:proofErr w:type="spellStart"/>
      <w:r w:rsidRPr="006C1F24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  <w:r w:rsidRPr="006C1F24">
        <w:rPr>
          <w:rFonts w:ascii="Calibri Light" w:hAnsi="Calibri Light" w:cs="Calibri Light"/>
          <w:i/>
          <w:iCs/>
          <w:lang w:val="ru-RU"/>
        </w:rPr>
        <w:t>, Национальное Агентство промышленной Информации (НАПИ)</w:t>
      </w:r>
    </w:p>
    <w:p w14:paraId="4C5FB2EC" w14:textId="77777777" w:rsidR="002C2FFA" w:rsidRDefault="002C2FFA" w:rsidP="00A66715">
      <w:pPr>
        <w:jc w:val="center"/>
        <w:rPr>
          <w:lang w:val="ru-RU"/>
        </w:rPr>
      </w:pPr>
    </w:p>
    <w:p w14:paraId="15D48CC9" w14:textId="11436039" w:rsidR="00A66715" w:rsidRDefault="00A66715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5337EDF1" wp14:editId="10848D6E">
            <wp:extent cx="4810992" cy="1980000"/>
            <wp:effectExtent l="0" t="0" r="8890" b="1270"/>
            <wp:docPr id="20" name="Диаграмма 20">
              <a:extLst xmlns:a="http://schemas.openxmlformats.org/drawingml/2006/main">
                <a:ext uri="{FF2B5EF4-FFF2-40B4-BE49-F238E27FC236}">
                  <a16:creationId xmlns:a16="http://schemas.microsoft.com/office/drawing/2014/main" id="{55A5A6AB-5EA3-4722-A9FE-CB19589A0D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68EEC705" w14:textId="77777777" w:rsidR="006C1F24" w:rsidRPr="006C1F24" w:rsidRDefault="006C1F24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lang w:val="ru-RU"/>
        </w:rPr>
      </w:pPr>
      <w:r w:rsidRPr="006C1F24">
        <w:rPr>
          <w:rFonts w:ascii="Calibri Light" w:hAnsi="Calibri Light" w:cs="Calibri Light"/>
          <w:i/>
          <w:iCs/>
          <w:lang w:val="ru-RU"/>
        </w:rPr>
        <w:t xml:space="preserve">Источник: </w:t>
      </w:r>
      <w:proofErr w:type="spellStart"/>
      <w:r w:rsidRPr="006C1F24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  <w:r w:rsidRPr="006C1F24">
        <w:rPr>
          <w:rFonts w:ascii="Calibri Light" w:hAnsi="Calibri Light" w:cs="Calibri Light"/>
          <w:i/>
          <w:iCs/>
          <w:lang w:val="ru-RU"/>
        </w:rPr>
        <w:t>, Национальное Агентство промышленной Информации (НАПИ)</w:t>
      </w:r>
    </w:p>
    <w:p w14:paraId="2B55F5BE" w14:textId="77777777" w:rsidR="006C1F24" w:rsidRPr="002C2FFA" w:rsidRDefault="006C1F24" w:rsidP="006C1F24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03D16DBE" w14:textId="3C9CDD9E" w:rsidR="002C2FFA" w:rsidRPr="00624942" w:rsidRDefault="002C2FFA" w:rsidP="002C2FFA">
      <w:pPr>
        <w:spacing w:before="0" w:after="0"/>
        <w:rPr>
          <w:rFonts w:ascii="Calibri Light" w:hAnsi="Calibri Light" w:cs="Calibri Light"/>
          <w:sz w:val="24"/>
          <w:szCs w:val="22"/>
          <w:lang w:val="ru-RU"/>
        </w:rPr>
      </w:pPr>
    </w:p>
    <w:p w14:paraId="60CF17D0" w14:textId="6EB4222B" w:rsidR="002C2FFA" w:rsidRDefault="002C2FFA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0F8FCD7A" w14:textId="1ACA6C8E" w:rsidR="00744129" w:rsidRDefault="00744129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62B35601" w14:textId="14F75D13" w:rsidR="00744129" w:rsidRDefault="00744129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70BA6D47" w14:textId="77777777" w:rsidR="00744129" w:rsidRDefault="00744129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066814D9" w14:textId="61F47F9A" w:rsidR="003E51DC" w:rsidRDefault="003E51DC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0C1D57AF" w14:textId="77777777" w:rsidR="006C1F24" w:rsidRDefault="006C1F24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4BCBED87" w14:textId="06CD46AF" w:rsidR="00A66715" w:rsidRPr="00744129" w:rsidRDefault="0035410A" w:rsidP="00A66715">
      <w:pPr>
        <w:jc w:val="center"/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</w:pPr>
      <w:r w:rsidRPr="00744129"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  <w:t xml:space="preserve">Рынок прицепов-полуприцепов </w:t>
      </w:r>
    </w:p>
    <w:p w14:paraId="5367B8F0" w14:textId="146BCA13" w:rsidR="00A66715" w:rsidRDefault="00A66715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1BE71A17" wp14:editId="10EEAA2A">
            <wp:extent cx="4810992" cy="1980000"/>
            <wp:effectExtent l="0" t="0" r="8890" b="1270"/>
            <wp:docPr id="21" name="Диаграмма 21">
              <a:extLst xmlns:a="http://schemas.openxmlformats.org/drawingml/2006/main">
                <a:ext uri="{FF2B5EF4-FFF2-40B4-BE49-F238E27FC236}">
                  <a16:creationId xmlns:a16="http://schemas.microsoft.com/office/drawing/2014/main" id="{BB160FCE-5801-4D5B-BA60-A617E8E4DA1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9430941" w14:textId="77777777" w:rsidR="006C1F24" w:rsidRPr="006C1F24" w:rsidRDefault="006C1F24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lang w:val="ru-RU"/>
        </w:rPr>
      </w:pPr>
      <w:r w:rsidRPr="006C1F24">
        <w:rPr>
          <w:rFonts w:ascii="Calibri Light" w:hAnsi="Calibri Light" w:cs="Calibri Light"/>
          <w:i/>
          <w:iCs/>
          <w:lang w:val="ru-RU"/>
        </w:rPr>
        <w:t xml:space="preserve">Источник: </w:t>
      </w:r>
      <w:proofErr w:type="spellStart"/>
      <w:r w:rsidRPr="006C1F24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  <w:r w:rsidRPr="006C1F24">
        <w:rPr>
          <w:rFonts w:ascii="Calibri Light" w:hAnsi="Calibri Light" w:cs="Calibri Light"/>
          <w:i/>
          <w:iCs/>
          <w:lang w:val="ru-RU"/>
        </w:rPr>
        <w:t>, Национальное Агентство промышленной Информации (НАПИ)</w:t>
      </w:r>
    </w:p>
    <w:p w14:paraId="0633E949" w14:textId="77777777" w:rsidR="002C2FFA" w:rsidRDefault="002C2FFA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2D832202" w14:textId="00433379" w:rsidR="00A66715" w:rsidRDefault="00A66715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22A6C885" wp14:editId="0A5FEA29">
            <wp:extent cx="4802842" cy="1980000"/>
            <wp:effectExtent l="0" t="0" r="17145" b="1270"/>
            <wp:docPr id="23" name="Диаграмма 23">
              <a:extLst xmlns:a="http://schemas.openxmlformats.org/drawingml/2006/main">
                <a:ext uri="{FF2B5EF4-FFF2-40B4-BE49-F238E27FC236}">
                  <a16:creationId xmlns:a16="http://schemas.microsoft.com/office/drawing/2014/main" id="{5F7B9446-1D61-4F6D-A000-833DCDB1C0D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EA795FC" w14:textId="77777777" w:rsidR="006C1F24" w:rsidRPr="006C1F24" w:rsidRDefault="006C1F24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lang w:val="ru-RU"/>
        </w:rPr>
      </w:pPr>
      <w:r w:rsidRPr="006C1F24">
        <w:rPr>
          <w:rFonts w:ascii="Calibri Light" w:hAnsi="Calibri Light" w:cs="Calibri Light"/>
          <w:i/>
          <w:iCs/>
          <w:lang w:val="ru-RU"/>
        </w:rPr>
        <w:t xml:space="preserve">Источник: </w:t>
      </w:r>
      <w:proofErr w:type="spellStart"/>
      <w:r w:rsidRPr="006C1F24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  <w:r w:rsidRPr="006C1F24">
        <w:rPr>
          <w:rFonts w:ascii="Calibri Light" w:hAnsi="Calibri Light" w:cs="Calibri Light"/>
          <w:i/>
          <w:iCs/>
          <w:lang w:val="ru-RU"/>
        </w:rPr>
        <w:t>, Национальное Агентство промышленной Информации (НАПИ)</w:t>
      </w:r>
    </w:p>
    <w:p w14:paraId="1E31B2ED" w14:textId="77777777" w:rsidR="006C1F24" w:rsidRPr="002C2FFA" w:rsidRDefault="006C1F24" w:rsidP="006C1F24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6789BDCC" w14:textId="57D19756" w:rsidR="002C2FFA" w:rsidRPr="00624942" w:rsidRDefault="002C2FFA" w:rsidP="002C2FFA">
      <w:pPr>
        <w:spacing w:before="0" w:after="0"/>
        <w:rPr>
          <w:rFonts w:ascii="Calibri Light" w:hAnsi="Calibri Light" w:cs="Calibri Light"/>
          <w:sz w:val="24"/>
          <w:szCs w:val="22"/>
          <w:lang w:val="ru-RU"/>
        </w:rPr>
      </w:pPr>
    </w:p>
    <w:p w14:paraId="2D1A5DB5" w14:textId="77777777" w:rsidR="002C2FFA" w:rsidRDefault="002C2FFA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2DC3282A" w14:textId="77777777" w:rsidR="006C1F24" w:rsidRDefault="006C1F24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21CCDAB3" w14:textId="77777777" w:rsidR="006C1F24" w:rsidRDefault="006C1F24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43821A87" w14:textId="77777777" w:rsidR="006C1F24" w:rsidRDefault="006C1F24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518C5468" w14:textId="019A4223" w:rsidR="006C1F24" w:rsidRDefault="006C1F24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15E7DEEE" w14:textId="77777777" w:rsidR="00744129" w:rsidRDefault="00744129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78EE7A66" w14:textId="77777777" w:rsidR="006C1F24" w:rsidRPr="00744129" w:rsidRDefault="0035410A" w:rsidP="00A66715">
      <w:pPr>
        <w:jc w:val="center"/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</w:pPr>
      <w:r w:rsidRPr="00744129"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  <w:t>Рынок а</w:t>
      </w:r>
      <w:r w:rsidR="00A66715" w:rsidRPr="00744129"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  <w:t>втобус</w:t>
      </w:r>
      <w:r w:rsidRPr="00744129">
        <w:rPr>
          <w:rFonts w:ascii="Arial" w:eastAsia="Times New Roman" w:hAnsi="Arial" w:cs="Arial"/>
          <w:b/>
          <w:color w:val="000000"/>
          <w:sz w:val="22"/>
          <w:szCs w:val="22"/>
          <w:lang w:val="ru-RU" w:eastAsia="ru-RU"/>
        </w:rPr>
        <w:t>ов</w:t>
      </w:r>
    </w:p>
    <w:p w14:paraId="60BE30AF" w14:textId="3AFF32A8" w:rsidR="00A66715" w:rsidRDefault="00A66715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50C98D44" wp14:editId="7D6D3BC4">
            <wp:extent cx="4802843" cy="2309813"/>
            <wp:effectExtent l="0" t="0" r="17145" b="14605"/>
            <wp:docPr id="24" name="Диаграмма 24">
              <a:extLst xmlns:a="http://schemas.openxmlformats.org/drawingml/2006/main">
                <a:ext uri="{FF2B5EF4-FFF2-40B4-BE49-F238E27FC236}">
                  <a16:creationId xmlns:a16="http://schemas.microsoft.com/office/drawing/2014/main" id="{D5B24267-7AFC-44F4-8553-5A4984E21E3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FDA8B85" w14:textId="77777777" w:rsidR="006C1F24" w:rsidRPr="006C1F24" w:rsidRDefault="006C1F24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lang w:val="ru-RU"/>
        </w:rPr>
      </w:pPr>
      <w:r w:rsidRPr="006C1F24">
        <w:rPr>
          <w:rFonts w:ascii="Calibri Light" w:hAnsi="Calibri Light" w:cs="Calibri Light"/>
          <w:i/>
          <w:iCs/>
          <w:lang w:val="ru-RU"/>
        </w:rPr>
        <w:t xml:space="preserve">Источник: </w:t>
      </w:r>
      <w:proofErr w:type="spellStart"/>
      <w:r w:rsidRPr="006C1F24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  <w:r w:rsidRPr="006C1F24">
        <w:rPr>
          <w:rFonts w:ascii="Calibri Light" w:hAnsi="Calibri Light" w:cs="Calibri Light"/>
          <w:i/>
          <w:iCs/>
          <w:lang w:val="ru-RU"/>
        </w:rPr>
        <w:t>, Национальное Агентство промышленной Информации (НАПИ)</w:t>
      </w:r>
    </w:p>
    <w:p w14:paraId="6D9DFC62" w14:textId="77777777" w:rsidR="002C2FFA" w:rsidRDefault="002C2FFA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3E9F7FEE" w14:textId="451DA41B" w:rsidR="00A66715" w:rsidRDefault="00A66715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 wp14:anchorId="5F424EB3" wp14:editId="5FD74C0D">
            <wp:extent cx="4802842" cy="1980000"/>
            <wp:effectExtent l="0" t="0" r="17145" b="1270"/>
            <wp:docPr id="25" name="Диаграмма 25">
              <a:extLst xmlns:a="http://schemas.openxmlformats.org/drawingml/2006/main">
                <a:ext uri="{FF2B5EF4-FFF2-40B4-BE49-F238E27FC236}">
                  <a16:creationId xmlns:a16="http://schemas.microsoft.com/office/drawing/2014/main" id="{79DA0F95-4A93-46FA-A5E7-DEA14C8BEBA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50F13507" w14:textId="77777777" w:rsidR="006C1F24" w:rsidRPr="006C1F24" w:rsidRDefault="006C1F24" w:rsidP="006C1F24">
      <w:pPr>
        <w:spacing w:before="0" w:after="0"/>
        <w:ind w:left="720" w:firstLine="720"/>
        <w:rPr>
          <w:rFonts w:ascii="Calibri Light" w:hAnsi="Calibri Light" w:cs="Calibri Light"/>
          <w:i/>
          <w:iCs/>
          <w:lang w:val="ru-RU"/>
        </w:rPr>
      </w:pPr>
      <w:r w:rsidRPr="006C1F24">
        <w:rPr>
          <w:rFonts w:ascii="Calibri Light" w:hAnsi="Calibri Light" w:cs="Calibri Light"/>
          <w:i/>
          <w:iCs/>
          <w:lang w:val="ru-RU"/>
        </w:rPr>
        <w:t xml:space="preserve">Источник: </w:t>
      </w:r>
      <w:proofErr w:type="spellStart"/>
      <w:r w:rsidRPr="006C1F24">
        <w:rPr>
          <w:rFonts w:ascii="Calibri Light" w:hAnsi="Calibri Light" w:cs="Calibri Light"/>
          <w:i/>
          <w:iCs/>
          <w:lang w:val="ru-RU"/>
        </w:rPr>
        <w:t>Федресурс</w:t>
      </w:r>
      <w:proofErr w:type="spellEnd"/>
      <w:r w:rsidRPr="006C1F24">
        <w:rPr>
          <w:rFonts w:ascii="Calibri Light" w:hAnsi="Calibri Light" w:cs="Calibri Light"/>
          <w:i/>
          <w:iCs/>
          <w:lang w:val="ru-RU"/>
        </w:rPr>
        <w:t>, Национальное Агентство промышленной Информации (НАПИ)</w:t>
      </w:r>
    </w:p>
    <w:p w14:paraId="508C2BE1" w14:textId="77777777" w:rsidR="006C1F24" w:rsidRPr="002C2FFA" w:rsidRDefault="006C1F24" w:rsidP="006C1F24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p w14:paraId="1D2D8890" w14:textId="77777777" w:rsidR="002C2FFA" w:rsidRDefault="002C2FFA" w:rsidP="00A66715">
      <w:pPr>
        <w:jc w:val="center"/>
        <w:rPr>
          <w:rFonts w:ascii="Calibri Light" w:eastAsia="Times New Roman" w:hAnsi="Calibri Light" w:cs="Calibri Light"/>
          <w:b/>
          <w:color w:val="000000"/>
          <w:sz w:val="28"/>
          <w:szCs w:val="22"/>
          <w:lang w:val="ru-RU" w:eastAsia="ru-RU"/>
        </w:rPr>
      </w:pPr>
    </w:p>
    <w:sectPr w:rsidR="002C2FFA" w:rsidSect="00263C6D">
      <w:headerReference w:type="default" r:id="rId21"/>
      <w:footerReference w:type="default" r:id="rId22"/>
      <w:pgSz w:w="12240" w:h="15840"/>
      <w:pgMar w:top="690" w:right="474" w:bottom="1134" w:left="1701" w:header="426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A320C" w14:textId="77777777" w:rsidR="007D0C49" w:rsidRDefault="007D0C49" w:rsidP="0071765E">
      <w:pPr>
        <w:spacing w:before="0" w:after="0" w:line="240" w:lineRule="auto"/>
      </w:pPr>
      <w:r>
        <w:separator/>
      </w:r>
    </w:p>
  </w:endnote>
  <w:endnote w:type="continuationSeparator" w:id="0">
    <w:p w14:paraId="00B6109B" w14:textId="77777777" w:rsidR="007D0C49" w:rsidRDefault="007D0C49" w:rsidP="0071765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E5FC6" w14:textId="35F6F0B6" w:rsidR="00645DE4" w:rsidRPr="00645DE4" w:rsidRDefault="00381209" w:rsidP="00263C6D">
    <w:pPr>
      <w:rPr>
        <w:rFonts w:cs="Arial"/>
        <w:b/>
        <w:color w:val="808080"/>
        <w:sz w:val="16"/>
        <w:szCs w:val="16"/>
        <w:lang w:val="ru-RU"/>
      </w:rPr>
    </w:pPr>
    <w:r w:rsidRPr="00381209">
      <w:rPr>
        <w:rFonts w:cs="Arial"/>
        <w:b/>
        <w:color w:val="808080"/>
        <w:sz w:val="16"/>
        <w:szCs w:val="16"/>
        <w:lang w:val="ru-RU"/>
      </w:rPr>
      <w:t>Итоги лизинга автомобилей, спецтехники и сельхозтехники по итогам трех кварталов 2026 года</w:t>
    </w:r>
    <w:r w:rsidR="00263C6D"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ADBFB93" wp14:editId="644F2C0A">
              <wp:simplePos x="0" y="0"/>
              <wp:positionH relativeFrom="margin">
                <wp:posOffset>6985</wp:posOffset>
              </wp:positionH>
              <wp:positionV relativeFrom="paragraph">
                <wp:posOffset>7620</wp:posOffset>
              </wp:positionV>
              <wp:extent cx="6372000" cy="0"/>
              <wp:effectExtent l="0" t="0" r="29210" b="19050"/>
              <wp:wrapNone/>
              <wp:docPr id="1" name="Прямая соединительная линия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372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FCFBCA" id="Прямая соединительная линия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55pt,.6pt" to="502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" strokecolor="gray [1629]" strokeweight=".5pt">
              <v:stroke joinstyle="miter"/>
              <w10:wrap anchorx="margin"/>
            </v:line>
          </w:pict>
        </mc:Fallback>
      </mc:AlternateContent>
    </w:r>
    <w:r w:rsidR="00263C6D"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C595C5D" wp14:editId="1B3948BC">
              <wp:simplePos x="0" y="0"/>
              <wp:positionH relativeFrom="margin">
                <wp:posOffset>5459095</wp:posOffset>
              </wp:positionH>
              <wp:positionV relativeFrom="page">
                <wp:posOffset>10045065</wp:posOffset>
              </wp:positionV>
              <wp:extent cx="337820" cy="238125"/>
              <wp:effectExtent l="0" t="0" r="5080" b="9525"/>
              <wp:wrapSquare wrapText="bothSides"/>
              <wp:docPr id="3" name="Прямоугольник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7820" cy="2381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FA80BD1" w14:textId="710CBCEB" w:rsidR="00263C6D" w:rsidRPr="00FC73A9" w:rsidRDefault="00263C6D" w:rsidP="00263C6D">
                          <w:pPr>
                            <w:jc w:val="right"/>
                            <w:rPr>
                              <w:rFonts w:cs="Arial"/>
                              <w:b/>
                              <w:color w:val="7F7F7F" w:themeColor="text1" w:themeTint="80"/>
                              <w:szCs w:val="18"/>
                            </w:rPr>
                          </w:pPr>
                          <w:r w:rsidRPr="00FC73A9">
                            <w:rPr>
                              <w:rFonts w:cs="Arial"/>
                              <w:b/>
                              <w:color w:val="7F7F7F" w:themeColor="text1" w:themeTint="80"/>
                              <w:szCs w:val="18"/>
                            </w:rPr>
                            <w:fldChar w:fldCharType="begin"/>
                          </w:r>
                          <w:r w:rsidRPr="00FC73A9">
                            <w:rPr>
                              <w:rFonts w:cs="Arial"/>
                              <w:b/>
                              <w:color w:val="7F7F7F" w:themeColor="text1" w:themeTint="80"/>
                              <w:szCs w:val="18"/>
                            </w:rPr>
                            <w:instrText>PAGE   \* MERGEFORMAT</w:instrText>
                          </w:r>
                          <w:r w:rsidRPr="00FC73A9">
                            <w:rPr>
                              <w:rFonts w:cs="Arial"/>
                              <w:b/>
                              <w:color w:val="7F7F7F" w:themeColor="text1" w:themeTint="80"/>
                              <w:szCs w:val="18"/>
                            </w:rPr>
                            <w:fldChar w:fldCharType="separate"/>
                          </w:r>
                          <w:r w:rsidR="00D13896">
                            <w:rPr>
                              <w:rFonts w:cs="Arial"/>
                              <w:b/>
                              <w:noProof/>
                              <w:color w:val="7F7F7F" w:themeColor="text1" w:themeTint="80"/>
                              <w:szCs w:val="18"/>
                            </w:rPr>
                            <w:t>1</w:t>
                          </w:r>
                          <w:r w:rsidRPr="00FC73A9">
                            <w:rPr>
                              <w:rFonts w:cs="Arial"/>
                              <w:b/>
                              <w:color w:val="7F7F7F" w:themeColor="text1" w:themeTint="80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595C5D" id="Прямоугольник 40" o:spid="_x0000_s1026" style="position:absolute;margin-left:429.85pt;margin-top:790.95pt;width:26.6pt;height:18.75pt;z-index:25166131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" fillcolor="white [3212]" stroked="f">
              <v:textbox>
                <w:txbxContent>
                  <w:p w14:paraId="7FA80BD1" w14:textId="710CBCEB" w:rsidR="00263C6D" w:rsidRPr="00FC73A9" w:rsidRDefault="00263C6D" w:rsidP="00263C6D">
                    <w:pPr>
                      <w:jc w:val="right"/>
                      <w:rPr>
                        <w:rFonts w:cs="Arial"/>
                        <w:b/>
                        <w:color w:val="7F7F7F" w:themeColor="text1" w:themeTint="80"/>
                        <w:szCs w:val="18"/>
                      </w:rPr>
                    </w:pPr>
                    <w:r w:rsidRPr="00FC73A9">
                      <w:rPr>
                        <w:rFonts w:cs="Arial"/>
                        <w:b/>
                        <w:color w:val="7F7F7F" w:themeColor="text1" w:themeTint="80"/>
                        <w:szCs w:val="18"/>
                      </w:rPr>
                      <w:fldChar w:fldCharType="begin"/>
                    </w:r>
                    <w:r w:rsidRPr="00FC73A9">
                      <w:rPr>
                        <w:rFonts w:cs="Arial"/>
                        <w:b/>
                        <w:color w:val="7F7F7F" w:themeColor="text1" w:themeTint="80"/>
                        <w:szCs w:val="18"/>
                      </w:rPr>
                      <w:instrText>PAGE   \* MERGEFORMAT</w:instrText>
                    </w:r>
                    <w:r w:rsidRPr="00FC73A9">
                      <w:rPr>
                        <w:rFonts w:cs="Arial"/>
                        <w:b/>
                        <w:color w:val="7F7F7F" w:themeColor="text1" w:themeTint="80"/>
                        <w:szCs w:val="18"/>
                      </w:rPr>
                      <w:fldChar w:fldCharType="separate"/>
                    </w:r>
                    <w:r w:rsidR="00D13896">
                      <w:rPr>
                        <w:rFonts w:cs="Arial"/>
                        <w:b/>
                        <w:noProof/>
                        <w:color w:val="7F7F7F" w:themeColor="text1" w:themeTint="80"/>
                        <w:szCs w:val="18"/>
                      </w:rPr>
                      <w:t>1</w:t>
                    </w:r>
                    <w:r w:rsidRPr="00FC73A9">
                      <w:rPr>
                        <w:rFonts w:cs="Arial"/>
                        <w:b/>
                        <w:color w:val="7F7F7F" w:themeColor="text1" w:themeTint="80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  <w:sdt>
    <w:sdtPr>
      <w:id w:val="1221293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1D173C" w14:textId="7820FE3E" w:rsidR="00263C6D" w:rsidRDefault="00263C6D">
        <w:pPr>
          <w:pStyle w:val="af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389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110648" w14:textId="77777777" w:rsidR="00263C6D" w:rsidRDefault="00263C6D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CF4DC" w14:textId="77777777" w:rsidR="007D0C49" w:rsidRDefault="007D0C49" w:rsidP="0071765E">
      <w:pPr>
        <w:spacing w:before="0" w:after="0" w:line="240" w:lineRule="auto"/>
      </w:pPr>
      <w:r>
        <w:separator/>
      </w:r>
    </w:p>
  </w:footnote>
  <w:footnote w:type="continuationSeparator" w:id="0">
    <w:p w14:paraId="0F2F9085" w14:textId="77777777" w:rsidR="007D0C49" w:rsidRDefault="007D0C49" w:rsidP="0071765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10370" w14:textId="77777777" w:rsidR="0071765E" w:rsidRPr="0071765E" w:rsidRDefault="0071765E" w:rsidP="0071765E">
    <w:pPr>
      <w:ind w:left="142" w:hanging="1135"/>
      <w:rPr>
        <w:color w:val="A6A6A6"/>
        <w:lang w:val="ru-RU"/>
      </w:rPr>
    </w:pPr>
    <w:r>
      <w:rPr>
        <w:rFonts w:ascii="Arial" w:hAnsi="Arial" w:cs="Arial"/>
        <w:noProof/>
        <w:color w:val="333333"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64910B" wp14:editId="601D2CC2">
              <wp:simplePos x="0" y="0"/>
              <wp:positionH relativeFrom="column">
                <wp:posOffset>188595</wp:posOffset>
              </wp:positionH>
              <wp:positionV relativeFrom="paragraph">
                <wp:posOffset>586105</wp:posOffset>
              </wp:positionV>
              <wp:extent cx="6192000" cy="0"/>
              <wp:effectExtent l="0" t="0" r="37465" b="19050"/>
              <wp:wrapNone/>
              <wp:docPr id="17" name="Прямая соединительная линия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9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815401" id="Прямая соединительная линия 1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.85pt,46.15pt" to="502.4pt,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" strokecolor="gray [1629]" strokeweight=".5pt"/>
          </w:pict>
        </mc:Fallback>
      </mc:AlternateContent>
    </w:r>
    <w:r>
      <w:rPr>
        <w:rFonts w:ascii="Arial" w:hAnsi="Arial" w:cs="Arial"/>
        <w:noProof/>
        <w:color w:val="333333"/>
        <w:lang w:val="ru-RU" w:eastAsia="ru-RU"/>
      </w:rPr>
      <w:drawing>
        <wp:inline distT="0" distB="0" distL="0" distR="0" wp14:anchorId="5A4AFF8B" wp14:editId="0A3A5503">
          <wp:extent cx="695325" cy="40583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012" cy="43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color w:val="333333"/>
        <w:lang w:val="ru-RU"/>
      </w:rPr>
      <w:tab/>
    </w:r>
    <w:r>
      <w:rPr>
        <w:rFonts w:ascii="Arial" w:hAnsi="Arial" w:cs="Arial"/>
        <w:color w:val="333333"/>
        <w:lang w:val="ru-RU"/>
      </w:rPr>
      <w:tab/>
    </w:r>
    <w:r w:rsidRPr="00A61EB0">
      <w:rPr>
        <w:rFonts w:ascii="Arial" w:hAnsi="Arial" w:cs="Arial"/>
        <w:sz w:val="16"/>
        <w:szCs w:val="16"/>
        <w:lang w:val="ru-RU"/>
      </w:rPr>
      <w:t>НАПИ (Национальное Агентство Промышленной Информации)</w:t>
    </w:r>
    <w:r>
      <w:rPr>
        <w:rFonts w:ascii="Arial" w:hAnsi="Arial" w:cs="Arial"/>
        <w:color w:val="333333"/>
        <w:sz w:val="16"/>
        <w:szCs w:val="16"/>
        <w:lang w:val="ru-RU"/>
      </w:rPr>
      <w:tab/>
    </w:r>
    <w:r>
      <w:rPr>
        <w:rFonts w:ascii="Arial" w:hAnsi="Arial" w:cs="Arial"/>
        <w:color w:val="333333"/>
        <w:sz w:val="16"/>
        <w:szCs w:val="16"/>
        <w:lang w:val="ru-RU"/>
      </w:rPr>
      <w:tab/>
    </w:r>
    <w:r>
      <w:rPr>
        <w:rFonts w:ascii="Arial" w:hAnsi="Arial" w:cs="Arial"/>
        <w:color w:val="333333"/>
        <w:sz w:val="16"/>
        <w:szCs w:val="16"/>
        <w:lang w:val="ru-RU"/>
      </w:rPr>
      <w:tab/>
    </w:r>
    <w:r>
      <w:rPr>
        <w:rFonts w:ascii="Arial" w:hAnsi="Arial" w:cs="Arial"/>
        <w:color w:val="333333"/>
        <w:sz w:val="16"/>
        <w:szCs w:val="16"/>
        <w:lang w:val="ru-RU"/>
      </w:rPr>
      <w:tab/>
    </w:r>
    <w:r>
      <w:rPr>
        <w:rFonts w:ascii="Arial" w:hAnsi="Arial" w:cs="Arial"/>
        <w:color w:val="333333"/>
        <w:sz w:val="16"/>
        <w:szCs w:val="16"/>
        <w:lang w:val="ru-RU"/>
      </w:rPr>
      <w:tab/>
    </w:r>
    <w:r w:rsidRPr="00A61EB0">
      <w:rPr>
        <w:rFonts w:ascii="Arial" w:hAnsi="Arial" w:cs="Arial"/>
        <w:color w:val="0070C0"/>
        <w:sz w:val="16"/>
        <w:szCs w:val="16"/>
        <w:lang w:val="ru-RU"/>
      </w:rPr>
      <w:t>https://napinfo.ru/</w:t>
    </w:r>
    <w:r w:rsidRPr="00A61EB0">
      <w:rPr>
        <w:rFonts w:ascii="Arial" w:hAnsi="Arial" w:cs="Arial"/>
        <w:color w:val="0070C0"/>
        <w:lang w:val="ru-RU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A5911"/>
    <w:multiLevelType w:val="hybridMultilevel"/>
    <w:tmpl w:val="60FE5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D729B"/>
    <w:multiLevelType w:val="hybridMultilevel"/>
    <w:tmpl w:val="FA147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8615AB"/>
    <w:multiLevelType w:val="hybridMultilevel"/>
    <w:tmpl w:val="CA6E5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96C"/>
    <w:rsid w:val="000076F4"/>
    <w:rsid w:val="0001249D"/>
    <w:rsid w:val="00015D56"/>
    <w:rsid w:val="0002508F"/>
    <w:rsid w:val="0004231B"/>
    <w:rsid w:val="00045CCD"/>
    <w:rsid w:val="00051EEC"/>
    <w:rsid w:val="000648E6"/>
    <w:rsid w:val="000838DC"/>
    <w:rsid w:val="00093BCD"/>
    <w:rsid w:val="00097E67"/>
    <w:rsid w:val="000A0D2A"/>
    <w:rsid w:val="000A35D7"/>
    <w:rsid w:val="000A6EA3"/>
    <w:rsid w:val="000B5141"/>
    <w:rsid w:val="000C7F97"/>
    <w:rsid w:val="000E6422"/>
    <w:rsid w:val="00107F90"/>
    <w:rsid w:val="00112564"/>
    <w:rsid w:val="0015192A"/>
    <w:rsid w:val="00165378"/>
    <w:rsid w:val="00170159"/>
    <w:rsid w:val="001744D2"/>
    <w:rsid w:val="0018521E"/>
    <w:rsid w:val="00187838"/>
    <w:rsid w:val="00191551"/>
    <w:rsid w:val="001918BB"/>
    <w:rsid w:val="00191955"/>
    <w:rsid w:val="00194330"/>
    <w:rsid w:val="00195BE3"/>
    <w:rsid w:val="001D0F9E"/>
    <w:rsid w:val="001E3C0A"/>
    <w:rsid w:val="0021176F"/>
    <w:rsid w:val="00215ED0"/>
    <w:rsid w:val="00225504"/>
    <w:rsid w:val="00230525"/>
    <w:rsid w:val="00240523"/>
    <w:rsid w:val="00240903"/>
    <w:rsid w:val="00240A61"/>
    <w:rsid w:val="002425BD"/>
    <w:rsid w:val="00250A52"/>
    <w:rsid w:val="002539C9"/>
    <w:rsid w:val="002635E4"/>
    <w:rsid w:val="00263C6D"/>
    <w:rsid w:val="002653C6"/>
    <w:rsid w:val="002674C4"/>
    <w:rsid w:val="002748EA"/>
    <w:rsid w:val="00285E76"/>
    <w:rsid w:val="00293B16"/>
    <w:rsid w:val="002966AC"/>
    <w:rsid w:val="002A3EE5"/>
    <w:rsid w:val="002B00D9"/>
    <w:rsid w:val="002B0DEB"/>
    <w:rsid w:val="002C2FFA"/>
    <w:rsid w:val="002D3C1F"/>
    <w:rsid w:val="002D45C0"/>
    <w:rsid w:val="00313776"/>
    <w:rsid w:val="003202E1"/>
    <w:rsid w:val="00344860"/>
    <w:rsid w:val="0035410A"/>
    <w:rsid w:val="00364802"/>
    <w:rsid w:val="003667D3"/>
    <w:rsid w:val="00372266"/>
    <w:rsid w:val="00374AD2"/>
    <w:rsid w:val="00381209"/>
    <w:rsid w:val="003902C0"/>
    <w:rsid w:val="003B785B"/>
    <w:rsid w:val="003C1535"/>
    <w:rsid w:val="003D29B6"/>
    <w:rsid w:val="003E33DD"/>
    <w:rsid w:val="003E41F4"/>
    <w:rsid w:val="003E51DC"/>
    <w:rsid w:val="003F00A7"/>
    <w:rsid w:val="00405986"/>
    <w:rsid w:val="004140F3"/>
    <w:rsid w:val="00424D0C"/>
    <w:rsid w:val="004340A7"/>
    <w:rsid w:val="00440475"/>
    <w:rsid w:val="004672D1"/>
    <w:rsid w:val="00470E98"/>
    <w:rsid w:val="004825C3"/>
    <w:rsid w:val="004A3392"/>
    <w:rsid w:val="004A3BBC"/>
    <w:rsid w:val="004A789A"/>
    <w:rsid w:val="004C58FD"/>
    <w:rsid w:val="004D1BE8"/>
    <w:rsid w:val="004D746B"/>
    <w:rsid w:val="004E33DF"/>
    <w:rsid w:val="00523942"/>
    <w:rsid w:val="00561BA8"/>
    <w:rsid w:val="00562856"/>
    <w:rsid w:val="00562C96"/>
    <w:rsid w:val="005735AB"/>
    <w:rsid w:val="005770D4"/>
    <w:rsid w:val="00592A6E"/>
    <w:rsid w:val="005A2AFF"/>
    <w:rsid w:val="005A2D89"/>
    <w:rsid w:val="005B1807"/>
    <w:rsid w:val="005B3928"/>
    <w:rsid w:val="005D066A"/>
    <w:rsid w:val="005D0960"/>
    <w:rsid w:val="005D79A2"/>
    <w:rsid w:val="005E0073"/>
    <w:rsid w:val="005E0373"/>
    <w:rsid w:val="005E05A5"/>
    <w:rsid w:val="00604943"/>
    <w:rsid w:val="006056FD"/>
    <w:rsid w:val="00620E9D"/>
    <w:rsid w:val="00624942"/>
    <w:rsid w:val="00627167"/>
    <w:rsid w:val="006308A6"/>
    <w:rsid w:val="00637367"/>
    <w:rsid w:val="00645DE4"/>
    <w:rsid w:val="00666230"/>
    <w:rsid w:val="00670AE9"/>
    <w:rsid w:val="00675875"/>
    <w:rsid w:val="00683D02"/>
    <w:rsid w:val="006A36FA"/>
    <w:rsid w:val="006A7EB6"/>
    <w:rsid w:val="006B05A5"/>
    <w:rsid w:val="006C1F24"/>
    <w:rsid w:val="006C32C7"/>
    <w:rsid w:val="006C645D"/>
    <w:rsid w:val="006E6291"/>
    <w:rsid w:val="00704AEC"/>
    <w:rsid w:val="0071661F"/>
    <w:rsid w:val="0071765E"/>
    <w:rsid w:val="00724020"/>
    <w:rsid w:val="007315DC"/>
    <w:rsid w:val="00737690"/>
    <w:rsid w:val="00744129"/>
    <w:rsid w:val="007662E6"/>
    <w:rsid w:val="00771C4E"/>
    <w:rsid w:val="0077623D"/>
    <w:rsid w:val="00786112"/>
    <w:rsid w:val="00797FE7"/>
    <w:rsid w:val="007A69B1"/>
    <w:rsid w:val="007A711B"/>
    <w:rsid w:val="007C4956"/>
    <w:rsid w:val="007D0095"/>
    <w:rsid w:val="007D0C49"/>
    <w:rsid w:val="007D2D5C"/>
    <w:rsid w:val="00815106"/>
    <w:rsid w:val="008234BD"/>
    <w:rsid w:val="0083599E"/>
    <w:rsid w:val="008452B4"/>
    <w:rsid w:val="008B04EA"/>
    <w:rsid w:val="008B4555"/>
    <w:rsid w:val="008C0FA7"/>
    <w:rsid w:val="008C48D8"/>
    <w:rsid w:val="008C7572"/>
    <w:rsid w:val="008D3231"/>
    <w:rsid w:val="008D74C5"/>
    <w:rsid w:val="008E3358"/>
    <w:rsid w:val="008E68A8"/>
    <w:rsid w:val="00910D27"/>
    <w:rsid w:val="00911819"/>
    <w:rsid w:val="00923A29"/>
    <w:rsid w:val="00935F85"/>
    <w:rsid w:val="0094097E"/>
    <w:rsid w:val="00941231"/>
    <w:rsid w:val="00941EDD"/>
    <w:rsid w:val="00946183"/>
    <w:rsid w:val="009561BA"/>
    <w:rsid w:val="0096396C"/>
    <w:rsid w:val="009804A1"/>
    <w:rsid w:val="00991BCA"/>
    <w:rsid w:val="0099712B"/>
    <w:rsid w:val="009A0802"/>
    <w:rsid w:val="009A7567"/>
    <w:rsid w:val="009B24FE"/>
    <w:rsid w:val="009B430C"/>
    <w:rsid w:val="009C50C8"/>
    <w:rsid w:val="009C57BE"/>
    <w:rsid w:val="009D29D5"/>
    <w:rsid w:val="009D730D"/>
    <w:rsid w:val="009E27E1"/>
    <w:rsid w:val="009E5165"/>
    <w:rsid w:val="009F744A"/>
    <w:rsid w:val="00A01B24"/>
    <w:rsid w:val="00A20D7D"/>
    <w:rsid w:val="00A37270"/>
    <w:rsid w:val="00A44E87"/>
    <w:rsid w:val="00A567B0"/>
    <w:rsid w:val="00A61EB0"/>
    <w:rsid w:val="00A66715"/>
    <w:rsid w:val="00A66CD2"/>
    <w:rsid w:val="00A727F0"/>
    <w:rsid w:val="00A85803"/>
    <w:rsid w:val="00A935CE"/>
    <w:rsid w:val="00A93C65"/>
    <w:rsid w:val="00A95C19"/>
    <w:rsid w:val="00AA0092"/>
    <w:rsid w:val="00AA391B"/>
    <w:rsid w:val="00AB3718"/>
    <w:rsid w:val="00AB4312"/>
    <w:rsid w:val="00AC45DA"/>
    <w:rsid w:val="00AC761E"/>
    <w:rsid w:val="00AD063B"/>
    <w:rsid w:val="00B139DD"/>
    <w:rsid w:val="00B16A2B"/>
    <w:rsid w:val="00B335A7"/>
    <w:rsid w:val="00B473BB"/>
    <w:rsid w:val="00B557E2"/>
    <w:rsid w:val="00B73388"/>
    <w:rsid w:val="00B83D1C"/>
    <w:rsid w:val="00B86C47"/>
    <w:rsid w:val="00B93F87"/>
    <w:rsid w:val="00B95C4A"/>
    <w:rsid w:val="00BB5ACB"/>
    <w:rsid w:val="00BC77C4"/>
    <w:rsid w:val="00BD6DB4"/>
    <w:rsid w:val="00C00935"/>
    <w:rsid w:val="00C12C4B"/>
    <w:rsid w:val="00C212BE"/>
    <w:rsid w:val="00C35ECE"/>
    <w:rsid w:val="00C43197"/>
    <w:rsid w:val="00C45BF0"/>
    <w:rsid w:val="00C8774B"/>
    <w:rsid w:val="00C90B70"/>
    <w:rsid w:val="00C9191C"/>
    <w:rsid w:val="00C93F0B"/>
    <w:rsid w:val="00C96AFF"/>
    <w:rsid w:val="00CA1388"/>
    <w:rsid w:val="00CA2A70"/>
    <w:rsid w:val="00CB62BD"/>
    <w:rsid w:val="00CE52D8"/>
    <w:rsid w:val="00D13896"/>
    <w:rsid w:val="00D205F9"/>
    <w:rsid w:val="00D24EFA"/>
    <w:rsid w:val="00D526DA"/>
    <w:rsid w:val="00D61A88"/>
    <w:rsid w:val="00D659C1"/>
    <w:rsid w:val="00D732C0"/>
    <w:rsid w:val="00D82FB5"/>
    <w:rsid w:val="00D91EA9"/>
    <w:rsid w:val="00DB39DE"/>
    <w:rsid w:val="00DC670B"/>
    <w:rsid w:val="00DD4C23"/>
    <w:rsid w:val="00DD6178"/>
    <w:rsid w:val="00DE364A"/>
    <w:rsid w:val="00E00B34"/>
    <w:rsid w:val="00E03F36"/>
    <w:rsid w:val="00E1277A"/>
    <w:rsid w:val="00E13D44"/>
    <w:rsid w:val="00E17CAB"/>
    <w:rsid w:val="00E21FBE"/>
    <w:rsid w:val="00E242E4"/>
    <w:rsid w:val="00E25FEC"/>
    <w:rsid w:val="00E2772D"/>
    <w:rsid w:val="00E32E3D"/>
    <w:rsid w:val="00E36298"/>
    <w:rsid w:val="00E41EEE"/>
    <w:rsid w:val="00E60586"/>
    <w:rsid w:val="00E62799"/>
    <w:rsid w:val="00E70CCD"/>
    <w:rsid w:val="00E74812"/>
    <w:rsid w:val="00E77160"/>
    <w:rsid w:val="00E82680"/>
    <w:rsid w:val="00E86446"/>
    <w:rsid w:val="00E964EF"/>
    <w:rsid w:val="00EB6883"/>
    <w:rsid w:val="00EC132B"/>
    <w:rsid w:val="00EC2351"/>
    <w:rsid w:val="00EC37AB"/>
    <w:rsid w:val="00ED79AB"/>
    <w:rsid w:val="00ED79DA"/>
    <w:rsid w:val="00ED7D81"/>
    <w:rsid w:val="00EE36D4"/>
    <w:rsid w:val="00EF79C2"/>
    <w:rsid w:val="00F00E67"/>
    <w:rsid w:val="00F174BB"/>
    <w:rsid w:val="00F42B9F"/>
    <w:rsid w:val="00F709D8"/>
    <w:rsid w:val="00F716CE"/>
    <w:rsid w:val="00F72D57"/>
    <w:rsid w:val="00F95F1C"/>
    <w:rsid w:val="00F96235"/>
    <w:rsid w:val="00FB0853"/>
    <w:rsid w:val="00FC5835"/>
    <w:rsid w:val="00FD12E0"/>
    <w:rsid w:val="00FD349E"/>
    <w:rsid w:val="00FE3D77"/>
    <w:rsid w:val="00FE3E3B"/>
    <w:rsid w:val="00FE422E"/>
    <w:rsid w:val="00FE43CE"/>
    <w:rsid w:val="00FF27C8"/>
    <w:rsid w:val="00FF3D19"/>
    <w:rsid w:val="00FF7111"/>
    <w:rsid w:val="00FF7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539F25"/>
  <w15:chartTrackingRefBased/>
  <w15:docId w15:val="{60E7731F-567C-443D-A460-731569CA0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1388"/>
  </w:style>
  <w:style w:type="paragraph" w:styleId="1">
    <w:name w:val="heading 1"/>
    <w:basedOn w:val="a"/>
    <w:next w:val="a"/>
    <w:link w:val="10"/>
    <w:uiPriority w:val="9"/>
    <w:qFormat/>
    <w:rsid w:val="00FF7782"/>
    <w:pPr>
      <w:pBdr>
        <w:top w:val="single" w:sz="24" w:space="0" w:color="A5300F" w:themeColor="accent1"/>
        <w:left w:val="single" w:sz="24" w:space="0" w:color="A5300F" w:themeColor="accent1"/>
        <w:bottom w:val="single" w:sz="24" w:space="0" w:color="A5300F" w:themeColor="accent1"/>
        <w:right w:val="single" w:sz="24" w:space="0" w:color="A5300F" w:themeColor="accent1"/>
      </w:pBdr>
      <w:shd w:val="clear" w:color="auto" w:fill="A5300F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7782"/>
    <w:pPr>
      <w:pBdr>
        <w:top w:val="single" w:sz="24" w:space="0" w:color="F9CEC2" w:themeColor="accent1" w:themeTint="33"/>
        <w:left w:val="single" w:sz="24" w:space="0" w:color="F9CEC2" w:themeColor="accent1" w:themeTint="33"/>
        <w:bottom w:val="single" w:sz="24" w:space="0" w:color="F9CEC2" w:themeColor="accent1" w:themeTint="33"/>
        <w:right w:val="single" w:sz="24" w:space="0" w:color="F9CEC2" w:themeColor="accent1" w:themeTint="33"/>
      </w:pBdr>
      <w:shd w:val="clear" w:color="auto" w:fill="F9CEC2" w:themeFill="accent1" w:themeFillTint="33"/>
      <w:spacing w:after="0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7782"/>
    <w:pPr>
      <w:pBdr>
        <w:top w:val="single" w:sz="6" w:space="2" w:color="A5300F" w:themeColor="accent1"/>
      </w:pBdr>
      <w:spacing w:before="300" w:after="0"/>
      <w:outlineLvl w:val="2"/>
    </w:pPr>
    <w:rPr>
      <w:caps/>
      <w:color w:val="511707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7782"/>
    <w:pPr>
      <w:pBdr>
        <w:top w:val="dotted" w:sz="6" w:space="2" w:color="A5300F" w:themeColor="accent1"/>
      </w:pBdr>
      <w:spacing w:before="200" w:after="0"/>
      <w:outlineLvl w:val="3"/>
    </w:pPr>
    <w:rPr>
      <w:caps/>
      <w:color w:val="7B230B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7782"/>
    <w:pPr>
      <w:pBdr>
        <w:bottom w:val="single" w:sz="6" w:space="1" w:color="A5300F" w:themeColor="accent1"/>
      </w:pBdr>
      <w:spacing w:before="200" w:after="0"/>
      <w:outlineLvl w:val="4"/>
    </w:pPr>
    <w:rPr>
      <w:caps/>
      <w:color w:val="7B230B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7782"/>
    <w:pPr>
      <w:pBdr>
        <w:bottom w:val="dotted" w:sz="6" w:space="1" w:color="A5300F" w:themeColor="accent1"/>
      </w:pBdr>
      <w:spacing w:before="200" w:after="0"/>
      <w:outlineLvl w:val="5"/>
    </w:pPr>
    <w:rPr>
      <w:caps/>
      <w:color w:val="7B230B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7782"/>
    <w:pPr>
      <w:spacing w:before="200" w:after="0"/>
      <w:outlineLvl w:val="6"/>
    </w:pPr>
    <w:rPr>
      <w:caps/>
      <w:color w:val="7B230B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778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778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7782"/>
    <w:rPr>
      <w:caps/>
      <w:color w:val="FFFFFF" w:themeColor="background1"/>
      <w:spacing w:val="15"/>
      <w:sz w:val="22"/>
      <w:szCs w:val="22"/>
      <w:shd w:val="clear" w:color="auto" w:fill="A5300F" w:themeFill="accent1"/>
    </w:rPr>
  </w:style>
  <w:style w:type="character" w:customStyle="1" w:styleId="20">
    <w:name w:val="Заголовок 2 Знак"/>
    <w:basedOn w:val="a0"/>
    <w:link w:val="2"/>
    <w:uiPriority w:val="9"/>
    <w:semiHidden/>
    <w:rsid w:val="00FF7782"/>
    <w:rPr>
      <w:caps/>
      <w:spacing w:val="15"/>
      <w:shd w:val="clear" w:color="auto" w:fill="F9CEC2" w:themeFill="accent1" w:themeFillTint="33"/>
    </w:rPr>
  </w:style>
  <w:style w:type="character" w:customStyle="1" w:styleId="30">
    <w:name w:val="Заголовок 3 Знак"/>
    <w:basedOn w:val="a0"/>
    <w:link w:val="3"/>
    <w:uiPriority w:val="9"/>
    <w:semiHidden/>
    <w:rsid w:val="00FF7782"/>
    <w:rPr>
      <w:caps/>
      <w:color w:val="511707" w:themeColor="accent1" w:themeShade="7F"/>
      <w:spacing w:val="15"/>
    </w:rPr>
  </w:style>
  <w:style w:type="character" w:customStyle="1" w:styleId="40">
    <w:name w:val="Заголовок 4 Знак"/>
    <w:basedOn w:val="a0"/>
    <w:link w:val="4"/>
    <w:uiPriority w:val="9"/>
    <w:semiHidden/>
    <w:rsid w:val="00FF7782"/>
    <w:rPr>
      <w:caps/>
      <w:color w:val="7B230B" w:themeColor="accent1" w:themeShade="B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FF7782"/>
    <w:rPr>
      <w:caps/>
      <w:color w:val="7B230B" w:themeColor="accent1" w:themeShade="B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FF7782"/>
    <w:rPr>
      <w:caps/>
      <w:color w:val="7B230B" w:themeColor="accent1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FF7782"/>
    <w:rPr>
      <w:caps/>
      <w:color w:val="7B230B" w:themeColor="accent1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FF7782"/>
    <w:rPr>
      <w:caps/>
      <w:spacing w:val="10"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FF7782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FF7782"/>
    <w:rPr>
      <w:b/>
      <w:bCs/>
      <w:color w:val="7B230B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FF7782"/>
    <w:pPr>
      <w:spacing w:before="0" w:after="0"/>
    </w:pPr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FF7782"/>
    <w:rPr>
      <w:rFonts w:asciiTheme="majorHAnsi" w:eastAsiaTheme="majorEastAsia" w:hAnsiTheme="majorHAnsi" w:cstheme="majorBidi"/>
      <w:caps/>
      <w:color w:val="A5300F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FF778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Подзаголовок Знак"/>
    <w:basedOn w:val="a0"/>
    <w:link w:val="a6"/>
    <w:uiPriority w:val="11"/>
    <w:rsid w:val="00FF7782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FF7782"/>
    <w:rPr>
      <w:b/>
      <w:bCs/>
    </w:rPr>
  </w:style>
  <w:style w:type="character" w:styleId="a9">
    <w:name w:val="Emphasis"/>
    <w:uiPriority w:val="20"/>
    <w:qFormat/>
    <w:rsid w:val="00FF7782"/>
    <w:rPr>
      <w:caps/>
      <w:color w:val="511707" w:themeColor="accent1" w:themeShade="7F"/>
      <w:spacing w:val="5"/>
    </w:rPr>
  </w:style>
  <w:style w:type="paragraph" w:styleId="aa">
    <w:name w:val="No Spacing"/>
    <w:uiPriority w:val="1"/>
    <w:qFormat/>
    <w:rsid w:val="00FF778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FF7782"/>
    <w:rPr>
      <w:i/>
      <w:iCs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FF7782"/>
    <w:rPr>
      <w:i/>
      <w:iCs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F7782"/>
    <w:pPr>
      <w:spacing w:before="240" w:after="240" w:line="240" w:lineRule="auto"/>
      <w:ind w:left="1080" w:right="1080"/>
      <w:jc w:val="center"/>
    </w:pPr>
    <w:rPr>
      <w:color w:val="A5300F" w:themeColor="accent1"/>
      <w:sz w:val="24"/>
      <w:szCs w:val="24"/>
    </w:rPr>
  </w:style>
  <w:style w:type="character" w:customStyle="1" w:styleId="ac">
    <w:name w:val="Выделенная цитата Знак"/>
    <w:basedOn w:val="a0"/>
    <w:link w:val="ab"/>
    <w:uiPriority w:val="30"/>
    <w:rsid w:val="00FF7782"/>
    <w:rPr>
      <w:color w:val="A5300F" w:themeColor="accent1"/>
      <w:sz w:val="24"/>
      <w:szCs w:val="24"/>
    </w:rPr>
  </w:style>
  <w:style w:type="character" w:styleId="ad">
    <w:name w:val="Subtle Emphasis"/>
    <w:uiPriority w:val="19"/>
    <w:qFormat/>
    <w:rsid w:val="00FF7782"/>
    <w:rPr>
      <w:i/>
      <w:iCs/>
      <w:color w:val="511707" w:themeColor="accent1" w:themeShade="7F"/>
    </w:rPr>
  </w:style>
  <w:style w:type="character" w:styleId="ae">
    <w:name w:val="Intense Emphasis"/>
    <w:uiPriority w:val="21"/>
    <w:qFormat/>
    <w:rsid w:val="00FF7782"/>
    <w:rPr>
      <w:b/>
      <w:bCs/>
      <w:caps/>
      <w:color w:val="511707" w:themeColor="accent1" w:themeShade="7F"/>
      <w:spacing w:val="10"/>
    </w:rPr>
  </w:style>
  <w:style w:type="character" w:styleId="af">
    <w:name w:val="Subtle Reference"/>
    <w:uiPriority w:val="31"/>
    <w:qFormat/>
    <w:rsid w:val="00FF7782"/>
    <w:rPr>
      <w:b/>
      <w:bCs/>
      <w:color w:val="A5300F" w:themeColor="accent1"/>
    </w:rPr>
  </w:style>
  <w:style w:type="character" w:styleId="af0">
    <w:name w:val="Intense Reference"/>
    <w:uiPriority w:val="32"/>
    <w:qFormat/>
    <w:rsid w:val="00FF7782"/>
    <w:rPr>
      <w:b/>
      <w:bCs/>
      <w:i/>
      <w:iCs/>
      <w:caps/>
      <w:color w:val="A5300F" w:themeColor="accent1"/>
    </w:rPr>
  </w:style>
  <w:style w:type="character" w:styleId="af1">
    <w:name w:val="Book Title"/>
    <w:uiPriority w:val="33"/>
    <w:qFormat/>
    <w:rsid w:val="00FF7782"/>
    <w:rPr>
      <w:b/>
      <w:bCs/>
      <w:i/>
      <w:iCs/>
      <w:spacing w:val="0"/>
    </w:rPr>
  </w:style>
  <w:style w:type="paragraph" w:styleId="af2">
    <w:name w:val="TOC Heading"/>
    <w:basedOn w:val="1"/>
    <w:next w:val="a"/>
    <w:uiPriority w:val="39"/>
    <w:semiHidden/>
    <w:unhideWhenUsed/>
    <w:qFormat/>
    <w:rsid w:val="00FF7782"/>
    <w:pPr>
      <w:outlineLvl w:val="9"/>
    </w:pPr>
  </w:style>
  <w:style w:type="paragraph" w:styleId="af3">
    <w:name w:val="List Paragraph"/>
    <w:basedOn w:val="a"/>
    <w:uiPriority w:val="34"/>
    <w:qFormat/>
    <w:rsid w:val="0096396C"/>
    <w:pPr>
      <w:ind w:left="720"/>
      <w:contextualSpacing/>
    </w:pPr>
  </w:style>
  <w:style w:type="paragraph" w:styleId="af4">
    <w:name w:val="header"/>
    <w:basedOn w:val="a"/>
    <w:link w:val="af5"/>
    <w:uiPriority w:val="99"/>
    <w:unhideWhenUsed/>
    <w:rsid w:val="0071765E"/>
    <w:pPr>
      <w:tabs>
        <w:tab w:val="center" w:pos="4844"/>
        <w:tab w:val="right" w:pos="9689"/>
      </w:tabs>
      <w:spacing w:before="0"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1765E"/>
  </w:style>
  <w:style w:type="paragraph" w:styleId="af6">
    <w:name w:val="footer"/>
    <w:basedOn w:val="a"/>
    <w:link w:val="af7"/>
    <w:uiPriority w:val="99"/>
    <w:unhideWhenUsed/>
    <w:rsid w:val="0071765E"/>
    <w:pPr>
      <w:tabs>
        <w:tab w:val="center" w:pos="4844"/>
        <w:tab w:val="right" w:pos="9689"/>
      </w:tabs>
      <w:spacing w:before="0"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1765E"/>
  </w:style>
  <w:style w:type="character" w:styleId="af8">
    <w:name w:val="Hyperlink"/>
    <w:basedOn w:val="a0"/>
    <w:uiPriority w:val="99"/>
    <w:unhideWhenUsed/>
    <w:rsid w:val="0071765E"/>
    <w:rPr>
      <w:color w:val="6B9F25" w:themeColor="hyperlink"/>
      <w:u w:val="single"/>
    </w:rPr>
  </w:style>
  <w:style w:type="table" w:styleId="-16">
    <w:name w:val="Grid Table 1 Light Accent 6"/>
    <w:basedOn w:val="a1"/>
    <w:uiPriority w:val="46"/>
    <w:rsid w:val="00E242E4"/>
    <w:pPr>
      <w:spacing w:after="0" w:line="240" w:lineRule="auto"/>
    </w:pPr>
    <w:tblPr>
      <w:tblStyleRowBandSize w:val="1"/>
      <w:tblStyleColBandSize w:val="1"/>
      <w:tblBorders>
        <w:top w:val="single" w:sz="4" w:space="0" w:color="E1CAB5" w:themeColor="accent6" w:themeTint="66"/>
        <w:left w:val="single" w:sz="4" w:space="0" w:color="E1CAB5" w:themeColor="accent6" w:themeTint="66"/>
        <w:bottom w:val="single" w:sz="4" w:space="0" w:color="E1CAB5" w:themeColor="accent6" w:themeTint="66"/>
        <w:right w:val="single" w:sz="4" w:space="0" w:color="E1CAB5" w:themeColor="accent6" w:themeTint="66"/>
        <w:insideH w:val="single" w:sz="4" w:space="0" w:color="E1CAB5" w:themeColor="accent6" w:themeTint="66"/>
        <w:insideV w:val="single" w:sz="4" w:space="0" w:color="E1CAB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1B09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1B09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1"/>
    <w:uiPriority w:val="46"/>
    <w:rsid w:val="00E242E4"/>
    <w:pPr>
      <w:spacing w:after="0" w:line="240" w:lineRule="auto"/>
    </w:pPr>
    <w:tblPr>
      <w:tblStyleRowBandSize w:val="1"/>
      <w:tblStyleColBandSize w:val="1"/>
      <w:tblBorders>
        <w:top w:val="single" w:sz="4" w:space="0" w:color="CFBDB5" w:themeColor="accent5" w:themeTint="66"/>
        <w:left w:val="single" w:sz="4" w:space="0" w:color="CFBDB5" w:themeColor="accent5" w:themeTint="66"/>
        <w:bottom w:val="single" w:sz="4" w:space="0" w:color="CFBDB5" w:themeColor="accent5" w:themeTint="66"/>
        <w:right w:val="single" w:sz="4" w:space="0" w:color="CFBDB5" w:themeColor="accent5" w:themeTint="66"/>
        <w:insideH w:val="single" w:sz="4" w:space="0" w:color="CFBDB5" w:themeColor="accent5" w:themeTint="66"/>
        <w:insideV w:val="single" w:sz="4" w:space="0" w:color="CFBDB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89C9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89C9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3">
    <w:name w:val="Grid Table 1 Light Accent 3"/>
    <w:basedOn w:val="a1"/>
    <w:uiPriority w:val="46"/>
    <w:rsid w:val="00E242E4"/>
    <w:pPr>
      <w:spacing w:after="0" w:line="240" w:lineRule="auto"/>
    </w:pPr>
    <w:tblPr>
      <w:tblStyleRowBandSize w:val="1"/>
      <w:tblStyleColBandSize w:val="1"/>
      <w:tblBorders>
        <w:top w:val="single" w:sz="4" w:space="0" w:color="F3D5A7" w:themeColor="accent3" w:themeTint="66"/>
        <w:left w:val="single" w:sz="4" w:space="0" w:color="F3D5A7" w:themeColor="accent3" w:themeTint="66"/>
        <w:bottom w:val="single" w:sz="4" w:space="0" w:color="F3D5A7" w:themeColor="accent3" w:themeTint="66"/>
        <w:right w:val="single" w:sz="4" w:space="0" w:color="F3D5A7" w:themeColor="accent3" w:themeTint="66"/>
        <w:insideH w:val="single" w:sz="4" w:space="0" w:color="F3D5A7" w:themeColor="accent3" w:themeTint="66"/>
        <w:insideV w:val="single" w:sz="4" w:space="0" w:color="F3D5A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C07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C07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2">
    <w:name w:val="Grid Table 1 Light Accent 2"/>
    <w:basedOn w:val="a1"/>
    <w:uiPriority w:val="46"/>
    <w:rsid w:val="00E242E4"/>
    <w:pPr>
      <w:spacing w:after="0" w:line="240" w:lineRule="auto"/>
    </w:pPr>
    <w:tblPr>
      <w:tblStyleRowBandSize w:val="1"/>
      <w:tblStyleColBandSize w:val="1"/>
      <w:tblBorders>
        <w:top w:val="single" w:sz="4" w:space="0" w:color="F4BA9B" w:themeColor="accent2" w:themeTint="66"/>
        <w:left w:val="single" w:sz="4" w:space="0" w:color="F4BA9B" w:themeColor="accent2" w:themeTint="66"/>
        <w:bottom w:val="single" w:sz="4" w:space="0" w:color="F4BA9B" w:themeColor="accent2" w:themeTint="66"/>
        <w:right w:val="single" w:sz="4" w:space="0" w:color="F4BA9B" w:themeColor="accent2" w:themeTint="66"/>
        <w:insideH w:val="single" w:sz="4" w:space="0" w:color="F4BA9B" w:themeColor="accent2" w:themeTint="66"/>
        <w:insideV w:val="single" w:sz="4" w:space="0" w:color="F4BA9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F976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F976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1">
    <w:name w:val="Grid Table 1 Light Accent 1"/>
    <w:basedOn w:val="a1"/>
    <w:uiPriority w:val="46"/>
    <w:rsid w:val="00E242E4"/>
    <w:pPr>
      <w:spacing w:after="0" w:line="240" w:lineRule="auto"/>
    </w:pPr>
    <w:tblPr>
      <w:tblStyleRowBandSize w:val="1"/>
      <w:tblStyleColBandSize w:val="1"/>
      <w:tblBorders>
        <w:top w:val="single" w:sz="4" w:space="0" w:color="F49E86" w:themeColor="accent1" w:themeTint="66"/>
        <w:left w:val="single" w:sz="4" w:space="0" w:color="F49E86" w:themeColor="accent1" w:themeTint="66"/>
        <w:bottom w:val="single" w:sz="4" w:space="0" w:color="F49E86" w:themeColor="accent1" w:themeTint="66"/>
        <w:right w:val="single" w:sz="4" w:space="0" w:color="F49E86" w:themeColor="accent1" w:themeTint="66"/>
        <w:insideH w:val="single" w:sz="4" w:space="0" w:color="F49E86" w:themeColor="accent1" w:themeTint="66"/>
        <w:insideV w:val="single" w:sz="4" w:space="0" w:color="F49E8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E6D4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E6D4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">
    <w:name w:val="Grid Table 1 Light"/>
    <w:basedOn w:val="a1"/>
    <w:uiPriority w:val="46"/>
    <w:rsid w:val="00E242E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9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20" Type="http://schemas.openxmlformats.org/officeDocument/2006/relationships/chart" Target="charts/chart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hart" Target="charts/chart5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hart" Target="charts/chart9.xml"/><Relationship Id="rId23" Type="http://schemas.openxmlformats.org/officeDocument/2006/relationships/fontTable" Target="fontTable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4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7.xml"/><Relationship Id="rId2" Type="http://schemas.microsoft.com/office/2011/relationships/chartColorStyle" Target="colors7.xml"/><Relationship Id="rId1" Type="http://schemas.microsoft.com/office/2011/relationships/chartStyle" Target="style7.xml"/><Relationship Id="rId4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8.xml"/><Relationship Id="rId2" Type="http://schemas.microsoft.com/office/2011/relationships/chartColorStyle" Target="colors8.xml"/><Relationship Id="rId1" Type="http://schemas.microsoft.com/office/2011/relationships/chartStyle" Target="style8.xml"/><Relationship Id="rId4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9.xml"/><Relationship Id="rId2" Type="http://schemas.microsoft.com/office/2011/relationships/chartColorStyle" Target="colors9.xml"/><Relationship Id="rId1" Type="http://schemas.microsoft.com/office/2011/relationships/chartStyle" Target="style9.xml"/><Relationship Id="rId4" Type="http://schemas.openxmlformats.org/officeDocument/2006/relationships/package" Target="../embeddings/Microsoft_Excel_Worksheet8.xlsx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0.xml"/><Relationship Id="rId2" Type="http://schemas.microsoft.com/office/2011/relationships/chartColorStyle" Target="colors10.xml"/><Relationship Id="rId1" Type="http://schemas.microsoft.com/office/2011/relationships/chartStyle" Target="style10.xml"/><Relationship Id="rId4" Type="http://schemas.openxmlformats.org/officeDocument/2006/relationships/package" Target="../embeddings/Microsoft_Excel_Worksheet9.xlsx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1.xml"/><Relationship Id="rId2" Type="http://schemas.microsoft.com/office/2011/relationships/chartColorStyle" Target="colors11.xml"/><Relationship Id="rId1" Type="http://schemas.microsoft.com/office/2011/relationships/chartStyle" Target="style11.xml"/><Relationship Id="rId4" Type="http://schemas.openxmlformats.org/officeDocument/2006/relationships/package" Target="../embeddings/Microsoft_Excel_Worksheet10.xlsx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2.xml"/><Relationship Id="rId2" Type="http://schemas.microsoft.com/office/2011/relationships/chartColorStyle" Target="colors12.xml"/><Relationship Id="rId1" Type="http://schemas.microsoft.com/office/2011/relationships/chartStyle" Target="style12.xml"/><Relationship Id="rId4" Type="http://schemas.openxmlformats.org/officeDocument/2006/relationships/package" Target="../embeddings/Microsoft_Excel_Worksheet11.xlsx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3.xml"/><Relationship Id="rId2" Type="http://schemas.microsoft.com/office/2011/relationships/chartColorStyle" Target="colors13.xml"/><Relationship Id="rId1" Type="http://schemas.microsoft.com/office/2011/relationships/chartStyle" Target="style13.xml"/><Relationship Id="rId4" Type="http://schemas.openxmlformats.org/officeDocument/2006/relationships/package" Target="../embeddings/Microsoft_Excel_Worksheet12.xlsx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4.xml"/><Relationship Id="rId2" Type="http://schemas.microsoft.com/office/2011/relationships/chartColorStyle" Target="colors14.xml"/><Relationship Id="rId1" Type="http://schemas.microsoft.com/office/2011/relationships/chartStyle" Target="style14.xml"/><Relationship Id="rId4" Type="http://schemas.openxmlformats.org/officeDocument/2006/relationships/package" Target="../embeddings/Microsoft_Excel_Worksheet1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Новые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Лист1!$P$151</c:f>
              <c:strCache>
                <c:ptCount val="1"/>
                <c:pt idx="0">
                  <c:v>Лизинг</c:v>
                </c:pt>
              </c:strCache>
            </c:strRef>
          </c:tx>
          <c:spPr>
            <a:solidFill>
              <a:srgbClr val="C8EE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Лист1!$Q$150:$R$150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Лист1!$Q$151:$R$151</c:f>
              <c:numCache>
                <c:formatCode>0.0%</c:formatCode>
                <c:ptCount val="2"/>
                <c:pt idx="0">
                  <c:v>9.4320988214270332E-2</c:v>
                </c:pt>
                <c:pt idx="1">
                  <c:v>7.9185027474117708E-2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5C7-4AB2-95F7-F069445F1A29}"/>
            </c:ext>
          </c:extLst>
        </c:ser>
        <c:ser>
          <c:idx val="1"/>
          <c:order val="1"/>
          <c:tx>
            <c:strRef>
              <c:f>Лист1!$P$152</c:f>
              <c:strCache>
                <c:ptCount val="1"/>
                <c:pt idx="0">
                  <c:v>Другое</c:v>
                </c:pt>
              </c:strCache>
            </c:strRef>
          </c:tx>
          <c:spPr>
            <a:solidFill>
              <a:srgbClr val="7F5F52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Лист1!$Q$150:$R$150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Лист1!$Q$152:$R$152</c:f>
              <c:numCache>
                <c:formatCode>0.0%</c:formatCode>
                <c:ptCount val="2"/>
                <c:pt idx="0">
                  <c:v>0.90567901178572963</c:v>
                </c:pt>
                <c:pt idx="1">
                  <c:v>0.92081497252588229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5C7-4AB2-95F7-F069445F1A2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16742432"/>
        <c:axId val="516741600"/>
      </c:barChart>
      <c:catAx>
        <c:axId val="5167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1600"/>
        <c:crosses val="autoZero"/>
        <c:auto val="1"/>
        <c:lblAlgn val="ctr"/>
        <c:lblOffset val="100"/>
        <c:noMultiLvlLbl val="0"/>
      </c:catAx>
      <c:valAx>
        <c:axId val="51674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Подержанные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Лист1!$E$144</c:f>
              <c:strCache>
                <c:ptCount val="1"/>
                <c:pt idx="0">
                  <c:v>Лизинг</c:v>
                </c:pt>
              </c:strCache>
            </c:strRef>
          </c:tx>
          <c:spPr>
            <a:solidFill>
              <a:srgbClr val="C8EEC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279831045406547E-3"/>
                  <c:y val="-8.338678640153950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30E-45F7-A470-D673BC9F2AA4}"/>
                </c:ext>
              </c:extLst>
            </c:dLbl>
            <c:dLbl>
              <c:idx val="1"/>
              <c:layout>
                <c:manualLayout>
                  <c:x val="2.6399155227032735E-3"/>
                  <c:y val="-0.10262989095574086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30E-45F7-A470-D673BC9F2AA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Лист1!$F$143:$G$143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Лист1!$F$144:$G$144</c:f>
              <c:numCache>
                <c:formatCode>0.0%</c:formatCode>
                <c:ptCount val="2"/>
                <c:pt idx="0">
                  <c:v>6.3539515650575477E-3</c:v>
                </c:pt>
                <c:pt idx="1">
                  <c:v>9.3537399334935028E-3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0E-45F7-A470-D673BC9F2AA4}"/>
            </c:ext>
          </c:extLst>
        </c:ser>
        <c:ser>
          <c:idx val="1"/>
          <c:order val="1"/>
          <c:tx>
            <c:strRef>
              <c:f>Лист1!$E$145</c:f>
              <c:strCache>
                <c:ptCount val="1"/>
                <c:pt idx="0">
                  <c:v>Другое</c:v>
                </c:pt>
              </c:strCache>
            </c:strRef>
          </c:tx>
          <c:spPr>
            <a:solidFill>
              <a:srgbClr val="7F5F52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Лист1!$F$143:$G$143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Лист1!$F$145:$G$145</c:f>
              <c:numCache>
                <c:formatCode>0.0%</c:formatCode>
                <c:ptCount val="2"/>
                <c:pt idx="0">
                  <c:v>0.99364604843494242</c:v>
                </c:pt>
                <c:pt idx="1">
                  <c:v>0.99064626006650647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30E-45F7-A470-D673BC9F2AA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16742432"/>
        <c:axId val="516741600"/>
      </c:barChart>
      <c:catAx>
        <c:axId val="5167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1600"/>
        <c:crosses val="autoZero"/>
        <c:auto val="1"/>
        <c:lblAlgn val="ctr"/>
        <c:lblOffset val="100"/>
        <c:noMultiLvlLbl val="0"/>
      </c:catAx>
      <c:valAx>
        <c:axId val="51674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Новые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Лист1!$E$138</c:f>
              <c:strCache>
                <c:ptCount val="1"/>
                <c:pt idx="0">
                  <c:v>Лизинг</c:v>
                </c:pt>
              </c:strCache>
            </c:strRef>
          </c:tx>
          <c:spPr>
            <a:solidFill>
              <a:srgbClr val="BFE2B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Лист1!$F$137:$G$137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Лист1!$F$138:$G$138</c:f>
              <c:numCache>
                <c:formatCode>0.0%</c:formatCode>
                <c:ptCount val="2"/>
                <c:pt idx="0">
                  <c:v>0.59901700069905373</c:v>
                </c:pt>
                <c:pt idx="1">
                  <c:v>0.6159515942575573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150-46B9-AA26-7337E3B6940A}"/>
            </c:ext>
          </c:extLst>
        </c:ser>
        <c:ser>
          <c:idx val="1"/>
          <c:order val="1"/>
          <c:tx>
            <c:strRef>
              <c:f>Лист1!$E$139</c:f>
              <c:strCache>
                <c:ptCount val="1"/>
                <c:pt idx="0">
                  <c:v>Другое</c:v>
                </c:pt>
              </c:strCache>
            </c:strRef>
          </c:tx>
          <c:spPr>
            <a:solidFill>
              <a:srgbClr val="B19C7D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7F5F52">
                  <a:lumMod val="40000"/>
                  <a:lumOff val="60000"/>
                </a:srgb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E28-47EC-904E-12721714D8CD}"/>
              </c:ext>
            </c:extLst>
          </c:dPt>
          <c:dPt>
            <c:idx val="1"/>
            <c:invertIfNegative val="0"/>
            <c:bubble3D val="0"/>
            <c:spPr>
              <a:solidFill>
                <a:srgbClr val="7F5F52">
                  <a:lumMod val="40000"/>
                  <a:lumOff val="60000"/>
                </a:srgb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0-5E28-47EC-904E-12721714D8C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Лист1!$F$137:$G$137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Лист1!$F$139:$G$139</c:f>
              <c:numCache>
                <c:formatCode>0.0%</c:formatCode>
                <c:ptCount val="2"/>
                <c:pt idx="0">
                  <c:v>0.40098299930094622</c:v>
                </c:pt>
                <c:pt idx="1">
                  <c:v>0.38404840574244276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150-46B9-AA26-7337E3B6940A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16742432"/>
        <c:axId val="516741600"/>
      </c:barChart>
      <c:catAx>
        <c:axId val="5167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1600"/>
        <c:crosses val="autoZero"/>
        <c:auto val="1"/>
        <c:lblAlgn val="ctr"/>
        <c:lblOffset val="100"/>
        <c:noMultiLvlLbl val="0"/>
      </c:catAx>
      <c:valAx>
        <c:axId val="51674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Подержанные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Лист1!$E$134</c:f>
              <c:strCache>
                <c:ptCount val="1"/>
                <c:pt idx="0">
                  <c:v>Лизинг</c:v>
                </c:pt>
              </c:strCache>
            </c:strRef>
          </c:tx>
          <c:spPr>
            <a:solidFill>
              <a:srgbClr val="BFE2B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Лист1!$F$133:$G$133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Лист1!$F$134:$G$134</c:f>
              <c:numCache>
                <c:formatCode>0.0%</c:formatCode>
                <c:ptCount val="2"/>
                <c:pt idx="0">
                  <c:v>0.27810027620429756</c:v>
                </c:pt>
                <c:pt idx="1">
                  <c:v>0.38615255305736501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B98-4A77-8D7D-07C3584BFBE1}"/>
            </c:ext>
          </c:extLst>
        </c:ser>
        <c:ser>
          <c:idx val="1"/>
          <c:order val="1"/>
          <c:tx>
            <c:strRef>
              <c:f>Лист1!$E$135</c:f>
              <c:strCache>
                <c:ptCount val="1"/>
                <c:pt idx="0">
                  <c:v>Другое</c:v>
                </c:pt>
              </c:strCache>
            </c:strRef>
          </c:tx>
          <c:spPr>
            <a:solidFill>
              <a:srgbClr val="7F5F52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Лист1!$F$133:$G$133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Лист1!$F$135:$G$135</c:f>
              <c:numCache>
                <c:formatCode>0.0%</c:formatCode>
                <c:ptCount val="2"/>
                <c:pt idx="0">
                  <c:v>0.72189972379570244</c:v>
                </c:pt>
                <c:pt idx="1">
                  <c:v>0.61384744694263504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B98-4A77-8D7D-07C3584BFBE1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16742432"/>
        <c:axId val="516741600"/>
      </c:barChart>
      <c:catAx>
        <c:axId val="5167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1600"/>
        <c:crosses val="autoZero"/>
        <c:auto val="1"/>
        <c:lblAlgn val="ctr"/>
        <c:lblOffset val="100"/>
        <c:noMultiLvlLbl val="0"/>
      </c:catAx>
      <c:valAx>
        <c:axId val="51674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Новые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Лист1!$K$175</c:f>
              <c:strCache>
                <c:ptCount val="1"/>
                <c:pt idx="0">
                  <c:v>Лизинг</c:v>
                </c:pt>
              </c:strCache>
            </c:strRef>
          </c:tx>
          <c:spPr>
            <a:solidFill>
              <a:srgbClr val="C8EE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Лист1!$L$174:$M$174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Лист1!$L$175:$M$175</c:f>
              <c:numCache>
                <c:formatCode>0.0%</c:formatCode>
                <c:ptCount val="2"/>
                <c:pt idx="0">
                  <c:v>0.397272020794812</c:v>
                </c:pt>
                <c:pt idx="1">
                  <c:v>0.4136626648928497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C5-4F95-B564-C2D1CA498DAF}"/>
            </c:ext>
          </c:extLst>
        </c:ser>
        <c:ser>
          <c:idx val="1"/>
          <c:order val="1"/>
          <c:tx>
            <c:strRef>
              <c:f>Лист1!$K$176</c:f>
              <c:strCache>
                <c:ptCount val="1"/>
                <c:pt idx="0">
                  <c:v>Другое</c:v>
                </c:pt>
              </c:strCache>
            </c:strRef>
          </c:tx>
          <c:spPr>
            <a:solidFill>
              <a:srgbClr val="7F5F52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Лист1!$L$174:$M$174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Лист1!$L$176:$M$176</c:f>
              <c:numCache>
                <c:formatCode>0.0%</c:formatCode>
                <c:ptCount val="2"/>
                <c:pt idx="0">
                  <c:v>0.60272797920518795</c:v>
                </c:pt>
                <c:pt idx="1">
                  <c:v>0.58633733510715025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C5-4F95-B564-C2D1CA498DA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16742432"/>
        <c:axId val="516741600"/>
      </c:barChart>
      <c:catAx>
        <c:axId val="5167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1600"/>
        <c:crosses val="autoZero"/>
        <c:auto val="1"/>
        <c:lblAlgn val="ctr"/>
        <c:lblOffset val="100"/>
        <c:noMultiLvlLbl val="0"/>
      </c:catAx>
      <c:valAx>
        <c:axId val="51674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Подержанные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Лист1!$K$170</c:f>
              <c:strCache>
                <c:ptCount val="1"/>
                <c:pt idx="0">
                  <c:v>Лизинг</c:v>
                </c:pt>
              </c:strCache>
            </c:strRef>
          </c:tx>
          <c:spPr>
            <a:solidFill>
              <a:srgbClr val="C8EEC0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2.6399155227032735E-3"/>
                  <c:y val="-8.9801154586273316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505-4DE4-8CD6-D732DE357AA9}"/>
                </c:ext>
              </c:extLst>
            </c:dLbl>
            <c:dLbl>
              <c:idx val="1"/>
              <c:layout>
                <c:manualLayout>
                  <c:x val="0"/>
                  <c:y val="-0.12828736369467608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505-4DE4-8CD6-D732DE357AA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Лист1!$L$169:$M$169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Лист1!$L$170:$M$170</c:f>
              <c:numCache>
                <c:formatCode>0.0%</c:formatCode>
                <c:ptCount val="2"/>
                <c:pt idx="0">
                  <c:v>1.8596683326563411E-2</c:v>
                </c:pt>
                <c:pt idx="1">
                  <c:v>2.3578620076991411E-2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505-4DE4-8CD6-D732DE357AA9}"/>
            </c:ext>
          </c:extLst>
        </c:ser>
        <c:ser>
          <c:idx val="1"/>
          <c:order val="1"/>
          <c:tx>
            <c:strRef>
              <c:f>Лист1!$K$171</c:f>
              <c:strCache>
                <c:ptCount val="1"/>
                <c:pt idx="0">
                  <c:v>Другое</c:v>
                </c:pt>
              </c:strCache>
            </c:strRef>
          </c:tx>
          <c:spPr>
            <a:solidFill>
              <a:srgbClr val="7F5F52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Лист1!$L$169:$M$169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Лист1!$L$171:$M$171</c:f>
              <c:numCache>
                <c:formatCode>0.0%</c:formatCode>
                <c:ptCount val="2"/>
                <c:pt idx="0">
                  <c:v>0.98140331667343661</c:v>
                </c:pt>
                <c:pt idx="1">
                  <c:v>0.97642137992300859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505-4DE4-8CD6-D732DE357AA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16742432"/>
        <c:axId val="516741600"/>
      </c:barChart>
      <c:catAx>
        <c:axId val="5167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1600"/>
        <c:crosses val="autoZero"/>
        <c:auto val="1"/>
        <c:lblAlgn val="ctr"/>
        <c:lblOffset val="100"/>
        <c:noMultiLvlLbl val="0"/>
      </c:catAx>
      <c:valAx>
        <c:axId val="51674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Новые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Лист1!$E$106</c:f>
              <c:strCache>
                <c:ptCount val="1"/>
                <c:pt idx="0">
                  <c:v>Лизинг</c:v>
                </c:pt>
              </c:strCache>
            </c:strRef>
          </c:tx>
          <c:spPr>
            <a:solidFill>
              <a:srgbClr val="BFE2B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Лист1!$F$105:$G$105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Лист1!$F$106:$G$106</c:f>
              <c:numCache>
                <c:formatCode>0.0%</c:formatCode>
                <c:ptCount val="2"/>
                <c:pt idx="0">
                  <c:v>0.52968819798088096</c:v>
                </c:pt>
                <c:pt idx="1">
                  <c:v>0.53892115489073666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EE-4746-8379-8612D1F131E6}"/>
            </c:ext>
          </c:extLst>
        </c:ser>
        <c:ser>
          <c:idx val="1"/>
          <c:order val="1"/>
          <c:tx>
            <c:strRef>
              <c:f>Лист1!$E$107</c:f>
              <c:strCache>
                <c:ptCount val="1"/>
                <c:pt idx="0">
                  <c:v>Другое</c:v>
                </c:pt>
              </c:strCache>
            </c:strRef>
          </c:tx>
          <c:spPr>
            <a:solidFill>
              <a:srgbClr val="7F5F52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Лист1!$F$105:$G$105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Лист1!$F$107:$G$107</c:f>
              <c:numCache>
                <c:formatCode>0.0%</c:formatCode>
                <c:ptCount val="2"/>
                <c:pt idx="0">
                  <c:v>0.4703118020191191</c:v>
                </c:pt>
                <c:pt idx="1">
                  <c:v>0.46107884510926334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7EE-4746-8379-8612D1F131E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16742432"/>
        <c:axId val="516741600"/>
      </c:barChart>
      <c:catAx>
        <c:axId val="5167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1600"/>
        <c:crosses val="autoZero"/>
        <c:auto val="1"/>
        <c:lblAlgn val="ctr"/>
        <c:lblOffset val="100"/>
        <c:noMultiLvlLbl val="0"/>
      </c:catAx>
      <c:valAx>
        <c:axId val="51674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144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Подержанные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144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Лист1!$E$102</c:f>
              <c:strCache>
                <c:ptCount val="1"/>
                <c:pt idx="0">
                  <c:v>Лизинг</c:v>
                </c:pt>
              </c:strCache>
            </c:strRef>
          </c:tx>
          <c:spPr>
            <a:solidFill>
              <a:srgbClr val="BFE2B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Лист1!$F$101:$G$101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Лист1!$F$102:$G$102</c:f>
              <c:numCache>
                <c:formatCode>0.0%</c:formatCode>
                <c:ptCount val="2"/>
                <c:pt idx="0">
                  <c:v>0.13987570458158693</c:v>
                </c:pt>
                <c:pt idx="1">
                  <c:v>0.17364169267111901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94D-4CCE-B060-9CABE4EEDBBD}"/>
            </c:ext>
          </c:extLst>
        </c:ser>
        <c:ser>
          <c:idx val="1"/>
          <c:order val="1"/>
          <c:tx>
            <c:strRef>
              <c:f>Лист1!$E$103</c:f>
              <c:strCache>
                <c:ptCount val="1"/>
                <c:pt idx="0">
                  <c:v>Другое</c:v>
                </c:pt>
              </c:strCache>
            </c:strRef>
          </c:tx>
          <c:spPr>
            <a:solidFill>
              <a:srgbClr val="7F5F52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Лист1!$F$101:$G$101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Лист1!$F$103:$G$103</c:f>
              <c:numCache>
                <c:formatCode>0.0%</c:formatCode>
                <c:ptCount val="2"/>
                <c:pt idx="0">
                  <c:v>0.86012429541841307</c:v>
                </c:pt>
                <c:pt idx="1">
                  <c:v>0.82635830732888094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94D-4CCE-B060-9CABE4EEDBBD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16742432"/>
        <c:axId val="516741600"/>
      </c:barChart>
      <c:catAx>
        <c:axId val="5167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1600"/>
        <c:crosses val="autoZero"/>
        <c:auto val="1"/>
        <c:lblAlgn val="ctr"/>
        <c:lblOffset val="100"/>
        <c:noMultiLvlLbl val="0"/>
      </c:catAx>
      <c:valAx>
        <c:axId val="51674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Новые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Лист1!$I$62</c:f>
              <c:strCache>
                <c:ptCount val="1"/>
                <c:pt idx="0">
                  <c:v>Лизинг</c:v>
                </c:pt>
              </c:strCache>
            </c:strRef>
          </c:tx>
          <c:spPr>
            <a:solidFill>
              <a:srgbClr val="BFE2B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Лист1!$J$61:$K$61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Лист1!$J$62:$K$62</c:f>
              <c:numCache>
                <c:formatCode>0.0%</c:formatCode>
                <c:ptCount val="2"/>
                <c:pt idx="0">
                  <c:v>0.41841527604031442</c:v>
                </c:pt>
                <c:pt idx="1">
                  <c:v>0.481893769487446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E9C-4375-B1C5-15ADCFB4E937}"/>
            </c:ext>
          </c:extLst>
        </c:ser>
        <c:ser>
          <c:idx val="1"/>
          <c:order val="1"/>
          <c:tx>
            <c:strRef>
              <c:f>Лист1!$I$63</c:f>
              <c:strCache>
                <c:ptCount val="1"/>
                <c:pt idx="0">
                  <c:v>Другое</c:v>
                </c:pt>
              </c:strCache>
            </c:strRef>
          </c:tx>
          <c:spPr>
            <a:solidFill>
              <a:srgbClr val="7F5F52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Лист1!$J$61:$K$61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Лист1!$J$63:$K$63</c:f>
              <c:numCache>
                <c:formatCode>0.0%</c:formatCode>
                <c:ptCount val="2"/>
                <c:pt idx="0">
                  <c:v>0.58158472395968563</c:v>
                </c:pt>
                <c:pt idx="1">
                  <c:v>0.518106230512554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E9C-4375-B1C5-15ADCFB4E937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16742432"/>
        <c:axId val="516741600"/>
      </c:barChart>
      <c:catAx>
        <c:axId val="5167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1600"/>
        <c:crosses val="autoZero"/>
        <c:auto val="1"/>
        <c:lblAlgn val="ctr"/>
        <c:lblOffset val="100"/>
        <c:noMultiLvlLbl val="0"/>
      </c:catAx>
      <c:valAx>
        <c:axId val="51674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2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440" b="0" i="0" baseline="0">
                <a:effectLst/>
              </a:rPr>
              <a:t>Подержанные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20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Лист1!$I$57</c:f>
              <c:strCache>
                <c:ptCount val="1"/>
                <c:pt idx="0">
                  <c:v>Лизинг</c:v>
                </c:pt>
              </c:strCache>
            </c:strRef>
          </c:tx>
          <c:spPr>
            <a:solidFill>
              <a:srgbClr val="C8EE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Лист1!$J$56:$K$56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Лист1!$J$57:$K$57</c:f>
              <c:numCache>
                <c:formatCode>0.0%</c:formatCode>
                <c:ptCount val="2"/>
                <c:pt idx="0">
                  <c:v>0.13824217214047724</c:v>
                </c:pt>
                <c:pt idx="1">
                  <c:v>0.15203133850637074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F4-48D5-995C-206928399930}"/>
            </c:ext>
          </c:extLst>
        </c:ser>
        <c:ser>
          <c:idx val="1"/>
          <c:order val="1"/>
          <c:tx>
            <c:strRef>
              <c:f>Лист1!$I$58</c:f>
              <c:strCache>
                <c:ptCount val="1"/>
                <c:pt idx="0">
                  <c:v>Другое</c:v>
                </c:pt>
              </c:strCache>
            </c:strRef>
          </c:tx>
          <c:spPr>
            <a:solidFill>
              <a:srgbClr val="7F5F52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Лист1!$J$56:$K$56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Лист1!$J$58:$K$58</c:f>
              <c:numCache>
                <c:formatCode>0.0%</c:formatCode>
                <c:ptCount val="2"/>
                <c:pt idx="0">
                  <c:v>0.86175782785952282</c:v>
                </c:pt>
                <c:pt idx="1">
                  <c:v>0.84796866149362926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7F4-48D5-995C-20692839993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16742432"/>
        <c:axId val="516741600"/>
      </c:barChart>
      <c:catAx>
        <c:axId val="5167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1600"/>
        <c:crosses val="autoZero"/>
        <c:auto val="1"/>
        <c:lblAlgn val="ctr"/>
        <c:lblOffset val="100"/>
        <c:noMultiLvlLbl val="0"/>
      </c:catAx>
      <c:valAx>
        <c:axId val="51674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Новые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Лист1!$F$86</c:f>
              <c:strCache>
                <c:ptCount val="1"/>
                <c:pt idx="0">
                  <c:v>Лизинг</c:v>
                </c:pt>
              </c:strCache>
            </c:strRef>
          </c:tx>
          <c:spPr>
            <a:solidFill>
              <a:srgbClr val="C8EE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Лист1!$G$85:$H$85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Лист1!$G$86:$H$86</c:f>
              <c:numCache>
                <c:formatCode>0.0%</c:formatCode>
                <c:ptCount val="2"/>
                <c:pt idx="0">
                  <c:v>0.43274920999712724</c:v>
                </c:pt>
                <c:pt idx="1">
                  <c:v>0.5179285714285714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B7-4249-9B2F-AD08C1AC3FE7}"/>
            </c:ext>
          </c:extLst>
        </c:ser>
        <c:ser>
          <c:idx val="1"/>
          <c:order val="1"/>
          <c:tx>
            <c:strRef>
              <c:f>Лист1!$F$87</c:f>
              <c:strCache>
                <c:ptCount val="1"/>
                <c:pt idx="0">
                  <c:v>Другое</c:v>
                </c:pt>
              </c:strCache>
            </c:strRef>
          </c:tx>
          <c:spPr>
            <a:solidFill>
              <a:srgbClr val="7F5F52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Лист1!$G$85:$H$85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Лист1!$G$87:$H$87</c:f>
              <c:numCache>
                <c:formatCode>0.0%</c:formatCode>
                <c:ptCount val="2"/>
                <c:pt idx="0">
                  <c:v>0.56725079000287271</c:v>
                </c:pt>
                <c:pt idx="1">
                  <c:v>0.4820714285714286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6B7-4249-9B2F-AD08C1AC3FE7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16742432"/>
        <c:axId val="516741600"/>
      </c:barChart>
      <c:catAx>
        <c:axId val="5167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1600"/>
        <c:crosses val="autoZero"/>
        <c:auto val="1"/>
        <c:lblAlgn val="ctr"/>
        <c:lblOffset val="100"/>
        <c:noMultiLvlLbl val="0"/>
      </c:catAx>
      <c:valAx>
        <c:axId val="51674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Подержанные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Лист1!$F$81</c:f>
              <c:strCache>
                <c:ptCount val="1"/>
                <c:pt idx="0">
                  <c:v>Лизинг</c:v>
                </c:pt>
              </c:strCache>
            </c:strRef>
          </c:tx>
          <c:spPr>
            <a:solidFill>
              <a:srgbClr val="C8EE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Лист1!$G$80:$H$80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Лист1!$G$81:$H$81</c:f>
              <c:numCache>
                <c:formatCode>0.0%</c:formatCode>
                <c:ptCount val="2"/>
                <c:pt idx="0">
                  <c:v>0.16378703461592614</c:v>
                </c:pt>
                <c:pt idx="1">
                  <c:v>0.17702097217515719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891-4CF0-8BFF-9812E15F3540}"/>
            </c:ext>
          </c:extLst>
        </c:ser>
        <c:ser>
          <c:idx val="1"/>
          <c:order val="1"/>
          <c:tx>
            <c:strRef>
              <c:f>Лист1!$F$82</c:f>
              <c:strCache>
                <c:ptCount val="1"/>
                <c:pt idx="0">
                  <c:v>Другое</c:v>
                </c:pt>
              </c:strCache>
            </c:strRef>
          </c:tx>
          <c:spPr>
            <a:solidFill>
              <a:srgbClr val="7F5F52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Лист1!$G$80:$H$80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Лист1!$G$82:$H$82</c:f>
              <c:numCache>
                <c:formatCode>0.0%</c:formatCode>
                <c:ptCount val="2"/>
                <c:pt idx="0">
                  <c:v>0.83621296538407386</c:v>
                </c:pt>
                <c:pt idx="1">
                  <c:v>0.82297902782484278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891-4CF0-8BFF-9812E15F354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16742432"/>
        <c:axId val="516741600"/>
      </c:barChart>
      <c:catAx>
        <c:axId val="5167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1600"/>
        <c:crosses val="autoZero"/>
        <c:auto val="1"/>
        <c:lblAlgn val="ctr"/>
        <c:lblOffset val="100"/>
        <c:noMultiLvlLbl val="0"/>
      </c:catAx>
      <c:valAx>
        <c:axId val="51674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Новые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Лист1!$F$74</c:f>
              <c:strCache>
                <c:ptCount val="1"/>
                <c:pt idx="0">
                  <c:v>Лизинг</c:v>
                </c:pt>
              </c:strCache>
            </c:strRef>
          </c:tx>
          <c:spPr>
            <a:solidFill>
              <a:srgbClr val="C8EE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Лист1!$G$73:$H$73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Лист1!$G$74:$H$74</c:f>
              <c:numCache>
                <c:formatCode>0.0%</c:formatCode>
                <c:ptCount val="2"/>
                <c:pt idx="0">
                  <c:v>0.37982583454281565</c:v>
                </c:pt>
                <c:pt idx="1">
                  <c:v>0.42857142857142855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AC1-494F-9A21-895C6315A57E}"/>
            </c:ext>
          </c:extLst>
        </c:ser>
        <c:ser>
          <c:idx val="1"/>
          <c:order val="1"/>
          <c:tx>
            <c:strRef>
              <c:f>Лист1!$F$75</c:f>
              <c:strCache>
                <c:ptCount val="1"/>
                <c:pt idx="0">
                  <c:v>Другое</c:v>
                </c:pt>
              </c:strCache>
            </c:strRef>
          </c:tx>
          <c:spPr>
            <a:solidFill>
              <a:srgbClr val="7F5F52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Лист1!$G$73:$H$73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Лист1!$G$75:$H$75</c:f>
              <c:numCache>
                <c:formatCode>0.0%</c:formatCode>
                <c:ptCount val="2"/>
                <c:pt idx="0">
                  <c:v>0.62017416545718429</c:v>
                </c:pt>
                <c:pt idx="1">
                  <c:v>0.5714285714285714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AC1-494F-9A21-895C6315A57E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16742432"/>
        <c:axId val="516741600"/>
      </c:barChart>
      <c:catAx>
        <c:axId val="5167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1600"/>
        <c:crosses val="autoZero"/>
        <c:auto val="1"/>
        <c:lblAlgn val="ctr"/>
        <c:lblOffset val="100"/>
        <c:noMultiLvlLbl val="0"/>
      </c:catAx>
      <c:valAx>
        <c:axId val="51674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 rtl="0">
              <a:defRPr sz="144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Подержанные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 rtl="0">
            <a:defRPr sz="1440" b="0" i="0" u="none" strike="noStrike" kern="1200" spc="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bar"/>
        <c:grouping val="percentStacked"/>
        <c:varyColors val="0"/>
        <c:ser>
          <c:idx val="0"/>
          <c:order val="0"/>
          <c:tx>
            <c:strRef>
              <c:f>Лист1!$F$69</c:f>
              <c:strCache>
                <c:ptCount val="1"/>
                <c:pt idx="0">
                  <c:v>Лизинг</c:v>
                </c:pt>
              </c:strCache>
            </c:strRef>
          </c:tx>
          <c:spPr>
            <a:solidFill>
              <a:srgbClr val="C8EEC0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Лист1!$G$68:$H$68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Лист1!$G$69:$H$69</c:f>
              <c:numCache>
                <c:formatCode>0.0%</c:formatCode>
                <c:ptCount val="2"/>
                <c:pt idx="0">
                  <c:v>0.10839719029374202</c:v>
                </c:pt>
                <c:pt idx="1">
                  <c:v>6.2368815592203898E-2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12A-4463-B6CB-9D58C142F757}"/>
            </c:ext>
          </c:extLst>
        </c:ser>
        <c:ser>
          <c:idx val="1"/>
          <c:order val="1"/>
          <c:tx>
            <c:strRef>
              <c:f>Лист1!$F$70</c:f>
              <c:strCache>
                <c:ptCount val="1"/>
                <c:pt idx="0">
                  <c:v>Другое</c:v>
                </c:pt>
              </c:strCache>
            </c:strRef>
          </c:tx>
          <c:spPr>
            <a:solidFill>
              <a:srgbClr val="7F5F52">
                <a:lumMod val="40000"/>
                <a:lumOff val="60000"/>
              </a:srgb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Лист1!$G$68:$H$68</c:f>
              <c:strCache>
                <c:ptCount val="2"/>
                <c:pt idx="0">
                  <c:v>2025 (01-09)</c:v>
                </c:pt>
                <c:pt idx="1">
                  <c:v>2026 (01-09)</c:v>
                </c:pt>
              </c:strCache>
            </c:strRef>
          </c:cat>
          <c:val>
            <c:numRef>
              <c:f>Лист1!$G$70:$H$70</c:f>
              <c:numCache>
                <c:formatCode>0.0%</c:formatCode>
                <c:ptCount val="2"/>
                <c:pt idx="0">
                  <c:v>0.89160280970625794</c:v>
                </c:pt>
                <c:pt idx="1">
                  <c:v>0.93763118440779614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12A-4463-B6CB-9D58C142F757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516742432"/>
        <c:axId val="516741600"/>
      </c:barChart>
      <c:catAx>
        <c:axId val="51674243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1600"/>
        <c:crosses val="autoZero"/>
        <c:auto val="1"/>
        <c:lblAlgn val="ctr"/>
        <c:lblOffset val="100"/>
        <c:noMultiLvlLbl val="0"/>
      </c:catAx>
      <c:valAx>
        <c:axId val="51674160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16742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4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Тема Office">
  <a:themeElements>
    <a:clrScheme name="Красный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Candara">
      <a:maj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Текстура гранж">
      <a: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>
                <a:tint val="67000"/>
                <a:shade val="65000"/>
              </a:schemeClr>
              <a:schemeClr val="phClr">
                <a:tint val="10000"/>
                <a:satMod val="130000"/>
              </a:schemeClr>
            </a:duotone>
          </a:blip>
          <a:tile tx="0" ty="0" sx="60000" sy="59000" flip="none" algn="b"/>
        </a:blipFill>
        <a:blipFill rotWithShape="1">
          <a:blip xmlns:r="http://schemas.openxmlformats.org/officeDocument/2006/relationships" r:embed="rId1">
            <a:duotone>
              <a:schemeClr val="phClr">
                <a:shade val="30000"/>
                <a:satMod val="115000"/>
              </a:schemeClr>
              <a:schemeClr val="phClr">
                <a:tint val="34000"/>
              </a:schemeClr>
            </a:duotone>
          </a:blip>
          <a:tile tx="0" ty="0" sx="60000" sy="59000" flip="none" algn="b"/>
        </a:blipFill>
      </a:fillStyleLst>
      <a:lnStyleLst>
        <a:ln w="6350" cap="flat" cmpd="sng" algn="ctr">
          <a:solidFill>
            <a:schemeClr val="phClr">
              <a:tint val="7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softEdge rad="12700"/>
          </a:effectLst>
        </a:effectStyle>
        <a:effectStyle>
          <a:effectLst>
            <a:outerShdw blurRad="50800" dist="19050" dir="5400000" algn="tl" rotWithShape="0">
              <a:srgbClr val="000000">
                <a:alpha val="60000"/>
              </a:srgbClr>
            </a:outerShdw>
            <a:softEdge rad="12700"/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Болушева Ольга Александровна</dc:creator>
  <cp:keywords/>
  <dc:description/>
  <cp:lastModifiedBy>Болушева Ольга Александровна</cp:lastModifiedBy>
  <cp:revision>2</cp:revision>
  <dcterms:created xsi:type="dcterms:W3CDTF">2026-10-28T06:30:00Z</dcterms:created>
  <dcterms:modified xsi:type="dcterms:W3CDTF">2026-10-28T06:30:00Z</dcterms:modified>
</cp:coreProperties>
</file>